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663F" w14:textId="1D17E635" w:rsidR="00F26B4C" w:rsidRDefault="005062B9">
      <w:pPr>
        <w:pStyle w:val="Header"/>
        <w:rPr>
          <w:rFonts w:ascii="Arial" w:hAnsi="Arial"/>
          <w:b/>
        </w:rPr>
      </w:pPr>
      <w:r>
        <w:rPr>
          <w:rFonts w:ascii="Arial" w:hAnsi="Arial"/>
          <w:b/>
          <w:sz w:val="56"/>
        </w:rPr>
        <w:t>DEALER</w:t>
      </w:r>
      <w:r w:rsidR="00D563B0">
        <w:rPr>
          <w:rFonts w:ascii="Arial" w:hAnsi="Arial"/>
          <w:b/>
          <w:sz w:val="56"/>
        </w:rPr>
        <w:t xml:space="preserve"> BULLETIN            </w:t>
      </w:r>
      <w:r w:rsidR="00D563B0">
        <w:rPr>
          <w:rFonts w:ascii="Arial" w:hAnsi="Arial"/>
          <w:b/>
          <w:sz w:val="24"/>
        </w:rPr>
        <w:t xml:space="preserve"> </w:t>
      </w:r>
      <w:r w:rsidR="002A388D">
        <w:rPr>
          <w:rFonts w:ascii="Arial" w:hAnsi="Arial"/>
          <w:b/>
          <w:sz w:val="24"/>
        </w:rPr>
        <w:t xml:space="preserve">          </w:t>
      </w:r>
      <w:r w:rsidR="00D563B0">
        <w:rPr>
          <w:rFonts w:ascii="Arial" w:hAnsi="Arial"/>
          <w:b/>
          <w:sz w:val="56"/>
        </w:rPr>
        <w:tab/>
      </w:r>
      <w:r w:rsidR="009E7705">
        <w:rPr>
          <w:rFonts w:ascii="Arial" w:hAnsi="Arial"/>
          <w:b/>
          <w:sz w:val="56"/>
        </w:rPr>
        <w:pict w14:anchorId="2D056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45pt;height:50.7pt;mso-position-horizontal-relative:char;mso-position-vertical-relative:line">
            <v:imagedata r:id="rId13" o:title=""/>
          </v:shape>
        </w:pict>
      </w:r>
    </w:p>
    <w:p w14:paraId="443587B5" w14:textId="77777777" w:rsidR="00F26B4C" w:rsidRDefault="005B5CC9">
      <w:pPr>
        <w:pStyle w:val="Header"/>
        <w:tabs>
          <w:tab w:val="clear" w:pos="8640"/>
          <w:tab w:val="right" w:pos="7110"/>
          <w:tab w:val="right" w:pos="10440"/>
        </w:tabs>
        <w:rPr>
          <w:rFonts w:ascii="Arial" w:hAnsi="Arial"/>
        </w:rPr>
      </w:pPr>
      <w:r w:rsidRPr="00764A4B">
        <w:rPr>
          <w:rFonts w:ascii="Arial" w:hAnsi="Arial" w:cs="Arial"/>
          <w:b/>
          <w:sz w:val="24"/>
          <w:szCs w:val="24"/>
        </w:rPr>
        <w:t>©</w:t>
      </w:r>
      <w:r w:rsidRPr="00764A4B">
        <w:rPr>
          <w:rFonts w:ascii="Arial" w:hAnsi="Arial"/>
          <w:b/>
        </w:rPr>
        <w:t xml:space="preserve"> </w:t>
      </w:r>
      <w:r w:rsidRPr="00764A4B">
        <w:rPr>
          <w:rFonts w:ascii="Arial" w:hAnsi="Arial"/>
          <w:b/>
          <w:sz w:val="24"/>
          <w:szCs w:val="24"/>
        </w:rPr>
        <w:t>Carrier Corporation 20</w:t>
      </w:r>
      <w:r w:rsidR="00742298">
        <w:rPr>
          <w:rFonts w:ascii="Arial" w:hAnsi="Arial"/>
          <w:b/>
          <w:sz w:val="24"/>
          <w:szCs w:val="24"/>
        </w:rPr>
        <w:t>2</w:t>
      </w:r>
      <w:r w:rsidR="001450A5">
        <w:rPr>
          <w:rFonts w:ascii="Arial" w:hAnsi="Arial"/>
          <w:b/>
          <w:sz w:val="24"/>
          <w:szCs w:val="24"/>
        </w:rPr>
        <w:t>6</w:t>
      </w:r>
      <w:r w:rsidR="00D563B0">
        <w:rPr>
          <w:rFonts w:ascii="Arial" w:hAnsi="Arial"/>
        </w:rPr>
        <w:tab/>
      </w:r>
      <w:r w:rsidR="00D563B0">
        <w:rPr>
          <w:rFonts w:ascii="Arial" w:hAnsi="Arial"/>
        </w:rPr>
        <w:tab/>
      </w:r>
      <w:r w:rsidR="00D563B0">
        <w:rPr>
          <w:rFonts w:ascii="Arial" w:hAnsi="Arial"/>
        </w:rPr>
        <w:tab/>
      </w:r>
    </w:p>
    <w:p w14:paraId="54A3F84E" w14:textId="77777777" w:rsidR="00F26B4C" w:rsidRDefault="009E7705">
      <w:pPr>
        <w:pStyle w:val="Header"/>
        <w:rPr>
          <w:rFonts w:ascii="Arial" w:hAnsi="Arial"/>
        </w:rPr>
      </w:pPr>
      <w:r>
        <w:rPr>
          <w:rFonts w:ascii="Arial" w:hAnsi="Arial"/>
          <w:b/>
          <w:noProof/>
        </w:rPr>
        <w:pict w14:anchorId="4448AB84">
          <v:line id="_x0000_s2050" style="position:absolute;z-index:251657728" from="-14.4pt,5.8pt" to="554.45pt,5.85pt" o:allowincell="f" strokeweight="2pt">
            <v:stroke startarrowwidth="narrow" startarrowlength="short" endarrowwidth="narrow" endarrowlength="short"/>
          </v:line>
        </w:pict>
      </w:r>
    </w:p>
    <w:tbl>
      <w:tblPr>
        <w:tblW w:w="11016" w:type="dxa"/>
        <w:tblLook w:val="0000" w:firstRow="0" w:lastRow="0" w:firstColumn="0" w:lastColumn="0" w:noHBand="0" w:noVBand="0"/>
      </w:tblPr>
      <w:tblGrid>
        <w:gridCol w:w="6321"/>
        <w:gridCol w:w="1008"/>
        <w:gridCol w:w="1021"/>
        <w:gridCol w:w="2666"/>
      </w:tblGrid>
      <w:tr w:rsidR="00CA1A8E" w:rsidRPr="00E24968" w14:paraId="180B3E47" w14:textId="77777777" w:rsidTr="00A322DB">
        <w:trPr>
          <w:trHeight w:val="288"/>
        </w:trPr>
        <w:tc>
          <w:tcPr>
            <w:tcW w:w="6321" w:type="dxa"/>
          </w:tcPr>
          <w:p w14:paraId="3179A21A" w14:textId="390C79CA" w:rsidR="00CA1A8E" w:rsidRPr="00E24968" w:rsidRDefault="00CA1A8E" w:rsidP="00321326">
            <w:pPr>
              <w:pStyle w:val="Header"/>
              <w:rPr>
                <w:rFonts w:ascii="Arial" w:hAnsi="Arial"/>
                <w:b/>
                <w:bCs/>
                <w:sz w:val="22"/>
                <w:szCs w:val="22"/>
              </w:rPr>
            </w:pPr>
            <w:r w:rsidRPr="00E24968">
              <w:rPr>
                <w:rFonts w:ascii="Arial" w:hAnsi="Arial"/>
                <w:b/>
                <w:bCs/>
                <w:sz w:val="22"/>
                <w:szCs w:val="22"/>
              </w:rPr>
              <w:t>Number</w:t>
            </w:r>
            <w:r w:rsidRPr="00E24968">
              <w:rPr>
                <w:rFonts w:ascii="Arial" w:hAnsi="Arial"/>
                <w:sz w:val="22"/>
                <w:szCs w:val="22"/>
              </w:rPr>
              <w:t xml:space="preserve">: </w:t>
            </w:r>
            <w:r w:rsidR="005062B9">
              <w:rPr>
                <w:rFonts w:ascii="Arial" w:hAnsi="Arial"/>
                <w:sz w:val="22"/>
                <w:szCs w:val="22"/>
              </w:rPr>
              <w:t>DSB</w:t>
            </w:r>
            <w:r w:rsidR="001E1930">
              <w:rPr>
                <w:rFonts w:ascii="Arial" w:hAnsi="Arial"/>
                <w:sz w:val="22"/>
                <w:szCs w:val="22"/>
              </w:rPr>
              <w:t>26-00</w:t>
            </w:r>
            <w:r w:rsidR="00F27209">
              <w:rPr>
                <w:rFonts w:ascii="Arial" w:hAnsi="Arial"/>
                <w:sz w:val="22"/>
                <w:szCs w:val="22"/>
              </w:rPr>
              <w:t>1</w:t>
            </w:r>
            <w:r w:rsidR="00A322DB">
              <w:rPr>
                <w:rFonts w:ascii="Arial" w:hAnsi="Arial"/>
                <w:sz w:val="22"/>
                <w:szCs w:val="22"/>
              </w:rPr>
              <w:t>8</w:t>
            </w:r>
          </w:p>
        </w:tc>
        <w:tc>
          <w:tcPr>
            <w:tcW w:w="1008" w:type="dxa"/>
          </w:tcPr>
          <w:p w14:paraId="224C8A27" w14:textId="77777777" w:rsidR="00CA1A8E" w:rsidRPr="00E24968" w:rsidRDefault="00CA1A8E" w:rsidP="0047183A">
            <w:pPr>
              <w:pStyle w:val="Header"/>
              <w:ind w:right="792"/>
              <w:rPr>
                <w:rFonts w:ascii="Arial" w:hAnsi="Arial"/>
                <w:b/>
                <w:bCs/>
                <w:sz w:val="22"/>
                <w:szCs w:val="22"/>
              </w:rPr>
            </w:pPr>
            <w:r>
              <w:rPr>
                <w:rFonts w:ascii="Arial" w:hAnsi="Arial"/>
                <w:b/>
                <w:bCs/>
                <w:sz w:val="22"/>
                <w:szCs w:val="22"/>
              </w:rPr>
              <w:t xml:space="preserve"> </w:t>
            </w:r>
          </w:p>
        </w:tc>
        <w:tc>
          <w:tcPr>
            <w:tcW w:w="3687" w:type="dxa"/>
            <w:gridSpan w:val="2"/>
          </w:tcPr>
          <w:p w14:paraId="6D5CB150" w14:textId="599E2FCC" w:rsidR="00CA1A8E" w:rsidRPr="00E24968" w:rsidRDefault="00CA1A8E" w:rsidP="00CA1A8E">
            <w:pPr>
              <w:pStyle w:val="Header"/>
              <w:tabs>
                <w:tab w:val="left" w:pos="1619"/>
              </w:tabs>
              <w:ind w:hanging="131"/>
              <w:rPr>
                <w:rFonts w:ascii="Arial" w:hAnsi="Arial"/>
                <w:b/>
                <w:bCs/>
                <w:sz w:val="22"/>
                <w:szCs w:val="22"/>
              </w:rPr>
            </w:pPr>
            <w:r>
              <w:rPr>
                <w:rFonts w:ascii="Arial" w:hAnsi="Arial"/>
                <w:b/>
                <w:sz w:val="22"/>
                <w:szCs w:val="22"/>
              </w:rPr>
              <w:t xml:space="preserve"> </w:t>
            </w:r>
            <w:r w:rsidRPr="00E24968">
              <w:rPr>
                <w:rFonts w:ascii="Arial" w:hAnsi="Arial"/>
                <w:b/>
                <w:sz w:val="22"/>
                <w:szCs w:val="22"/>
              </w:rPr>
              <w:t>Issued:</w:t>
            </w:r>
            <w:r w:rsidR="001E1930">
              <w:rPr>
                <w:rFonts w:ascii="Arial" w:hAnsi="Arial"/>
                <w:b/>
                <w:sz w:val="22"/>
                <w:szCs w:val="22"/>
              </w:rPr>
              <w:t xml:space="preserve"> </w:t>
            </w:r>
            <w:r w:rsidR="00B4503A">
              <w:rPr>
                <w:rFonts w:ascii="Arial" w:hAnsi="Arial"/>
                <w:b/>
                <w:sz w:val="22"/>
                <w:szCs w:val="22"/>
              </w:rPr>
              <w:t>10</w:t>
            </w:r>
            <w:r w:rsidR="001E1930">
              <w:rPr>
                <w:rFonts w:ascii="Arial" w:hAnsi="Arial"/>
                <w:b/>
                <w:sz w:val="22"/>
                <w:szCs w:val="22"/>
              </w:rPr>
              <w:t>/</w:t>
            </w:r>
            <w:r w:rsidR="000C789A">
              <w:rPr>
                <w:rFonts w:ascii="Arial" w:hAnsi="Arial"/>
                <w:b/>
                <w:sz w:val="22"/>
                <w:szCs w:val="22"/>
              </w:rPr>
              <w:t>22</w:t>
            </w:r>
            <w:r w:rsidR="001E1930">
              <w:rPr>
                <w:rFonts w:ascii="Arial" w:hAnsi="Arial"/>
                <w:b/>
                <w:sz w:val="22"/>
                <w:szCs w:val="22"/>
              </w:rPr>
              <w:t>/2026</w:t>
            </w:r>
          </w:p>
        </w:tc>
      </w:tr>
      <w:tr w:rsidR="00CA1A8E" w:rsidRPr="00E24968" w14:paraId="75B31860" w14:textId="77777777" w:rsidTr="00A322DB">
        <w:trPr>
          <w:trHeight w:val="315"/>
        </w:trPr>
        <w:tc>
          <w:tcPr>
            <w:tcW w:w="6321" w:type="dxa"/>
          </w:tcPr>
          <w:p w14:paraId="0260F925" w14:textId="77777777" w:rsidR="00CA1A8E" w:rsidRPr="00E24968" w:rsidRDefault="00CA1A8E">
            <w:pPr>
              <w:pStyle w:val="Header"/>
              <w:rPr>
                <w:rFonts w:ascii="Arial" w:hAnsi="Arial"/>
                <w:sz w:val="22"/>
                <w:szCs w:val="22"/>
              </w:rPr>
            </w:pPr>
          </w:p>
        </w:tc>
        <w:tc>
          <w:tcPr>
            <w:tcW w:w="1008" w:type="dxa"/>
          </w:tcPr>
          <w:p w14:paraId="5D42C1A1" w14:textId="77777777" w:rsidR="00CA1A8E" w:rsidRPr="00E24968" w:rsidRDefault="00CA1A8E" w:rsidP="0047183A">
            <w:pPr>
              <w:pStyle w:val="Header"/>
              <w:ind w:right="792"/>
              <w:rPr>
                <w:rFonts w:ascii="Arial" w:hAnsi="Arial"/>
                <w:sz w:val="22"/>
                <w:szCs w:val="22"/>
              </w:rPr>
            </w:pPr>
          </w:p>
        </w:tc>
        <w:tc>
          <w:tcPr>
            <w:tcW w:w="3687" w:type="dxa"/>
            <w:gridSpan w:val="2"/>
          </w:tcPr>
          <w:p w14:paraId="650B1860" w14:textId="77777777" w:rsidR="00CA1A8E" w:rsidRPr="00E24968" w:rsidRDefault="00CA1A8E" w:rsidP="00CA1A8E">
            <w:pPr>
              <w:pStyle w:val="Header"/>
              <w:tabs>
                <w:tab w:val="left" w:pos="1602"/>
              </w:tabs>
              <w:ind w:hanging="131"/>
              <w:rPr>
                <w:rFonts w:ascii="Arial" w:hAnsi="Arial"/>
                <w:b/>
                <w:sz w:val="22"/>
                <w:szCs w:val="22"/>
              </w:rPr>
            </w:pPr>
            <w:r>
              <w:rPr>
                <w:rFonts w:ascii="Arial" w:hAnsi="Arial"/>
                <w:b/>
                <w:sz w:val="22"/>
                <w:szCs w:val="22"/>
              </w:rPr>
              <w:t xml:space="preserve"> </w:t>
            </w:r>
            <w:r w:rsidRPr="00E24968">
              <w:rPr>
                <w:rFonts w:ascii="Arial" w:hAnsi="Arial"/>
                <w:b/>
                <w:sz w:val="22"/>
                <w:szCs w:val="22"/>
              </w:rPr>
              <w:t>Revision:</w:t>
            </w:r>
            <w:r w:rsidR="00F27209">
              <w:rPr>
                <w:rFonts w:ascii="Arial" w:hAnsi="Arial"/>
                <w:b/>
                <w:sz w:val="22"/>
                <w:szCs w:val="22"/>
              </w:rPr>
              <w:t xml:space="preserve"> </w:t>
            </w:r>
            <w:r w:rsidR="00A322DB">
              <w:rPr>
                <w:rFonts w:ascii="Arial" w:hAnsi="Arial"/>
                <w:b/>
                <w:sz w:val="22"/>
                <w:szCs w:val="22"/>
              </w:rPr>
              <w:t>A</w:t>
            </w:r>
          </w:p>
        </w:tc>
      </w:tr>
      <w:tr w:rsidR="00CA1A8E" w:rsidRPr="00E24968" w14:paraId="01E3E066" w14:textId="77777777" w:rsidTr="00A322DB">
        <w:trPr>
          <w:trHeight w:val="276"/>
        </w:trPr>
        <w:tc>
          <w:tcPr>
            <w:tcW w:w="6321" w:type="dxa"/>
          </w:tcPr>
          <w:p w14:paraId="72BB2497" w14:textId="4196485D" w:rsidR="00CA1A8E" w:rsidRPr="00E24968" w:rsidRDefault="00CA1A8E" w:rsidP="00321326">
            <w:pPr>
              <w:pStyle w:val="Header"/>
              <w:rPr>
                <w:rFonts w:ascii="Arial" w:hAnsi="Arial"/>
                <w:sz w:val="22"/>
                <w:szCs w:val="22"/>
              </w:rPr>
            </w:pPr>
            <w:r w:rsidRPr="00E24968">
              <w:rPr>
                <w:rFonts w:ascii="Arial" w:hAnsi="Arial"/>
                <w:b/>
                <w:bCs/>
                <w:sz w:val="22"/>
                <w:szCs w:val="22"/>
              </w:rPr>
              <w:t>Title</w:t>
            </w:r>
            <w:r w:rsidRPr="00E24968">
              <w:rPr>
                <w:rFonts w:ascii="Arial" w:hAnsi="Arial"/>
                <w:sz w:val="22"/>
                <w:szCs w:val="22"/>
              </w:rPr>
              <w:t>:</w:t>
            </w:r>
            <w:r>
              <w:rPr>
                <w:rFonts w:ascii="Arial" w:hAnsi="Arial"/>
                <w:sz w:val="22"/>
                <w:szCs w:val="22"/>
              </w:rPr>
              <w:t xml:space="preserve"> </w:t>
            </w:r>
            <w:r w:rsidR="006D1359">
              <w:rPr>
                <w:rFonts w:ascii="Arial" w:hAnsi="Arial"/>
                <w:sz w:val="22"/>
                <w:szCs w:val="22"/>
              </w:rPr>
              <w:t xml:space="preserve">TXV and </w:t>
            </w:r>
            <w:r w:rsidR="00A71FF2">
              <w:rPr>
                <w:rFonts w:ascii="Arial" w:hAnsi="Arial"/>
                <w:sz w:val="22"/>
                <w:szCs w:val="22"/>
              </w:rPr>
              <w:t>Two</w:t>
            </w:r>
            <w:r w:rsidR="005D6B06">
              <w:rPr>
                <w:rFonts w:ascii="Arial" w:hAnsi="Arial"/>
                <w:sz w:val="22"/>
                <w:szCs w:val="22"/>
              </w:rPr>
              <w:t>-</w:t>
            </w:r>
            <w:r w:rsidR="00A71FF2">
              <w:rPr>
                <w:rFonts w:ascii="Arial" w:hAnsi="Arial"/>
                <w:sz w:val="22"/>
                <w:szCs w:val="22"/>
              </w:rPr>
              <w:t>Stage</w:t>
            </w:r>
            <w:r w:rsidR="006F324F">
              <w:rPr>
                <w:rFonts w:ascii="Arial" w:hAnsi="Arial"/>
                <w:sz w:val="22"/>
                <w:szCs w:val="22"/>
              </w:rPr>
              <w:t xml:space="preserve"> </w:t>
            </w:r>
            <w:r w:rsidR="006D1359">
              <w:rPr>
                <w:rFonts w:ascii="Arial" w:hAnsi="Arial"/>
                <w:sz w:val="22"/>
                <w:szCs w:val="22"/>
              </w:rPr>
              <w:t>AC Compressor Failure Investigation</w:t>
            </w:r>
          </w:p>
        </w:tc>
        <w:tc>
          <w:tcPr>
            <w:tcW w:w="1008" w:type="dxa"/>
          </w:tcPr>
          <w:p w14:paraId="1077AFAB" w14:textId="77777777" w:rsidR="00CA1A8E" w:rsidRPr="00E24968" w:rsidRDefault="00CA1A8E" w:rsidP="0047183A">
            <w:pPr>
              <w:pStyle w:val="Header"/>
              <w:ind w:right="792"/>
              <w:rPr>
                <w:rFonts w:ascii="Arial" w:hAnsi="Arial"/>
                <w:sz w:val="22"/>
                <w:szCs w:val="22"/>
              </w:rPr>
            </w:pPr>
          </w:p>
        </w:tc>
        <w:tc>
          <w:tcPr>
            <w:tcW w:w="3687" w:type="dxa"/>
            <w:gridSpan w:val="2"/>
          </w:tcPr>
          <w:p w14:paraId="5A9ADB82" w14:textId="77777777" w:rsidR="00CA1A8E" w:rsidRPr="00E24968" w:rsidRDefault="00CA1A8E" w:rsidP="00CA1A8E">
            <w:pPr>
              <w:pStyle w:val="Header"/>
              <w:ind w:hanging="131"/>
              <w:rPr>
                <w:rFonts w:ascii="Arial" w:hAnsi="Arial"/>
                <w:b/>
                <w:sz w:val="22"/>
                <w:szCs w:val="22"/>
              </w:rPr>
            </w:pPr>
            <w:r>
              <w:rPr>
                <w:rFonts w:ascii="Arial" w:hAnsi="Arial"/>
                <w:b/>
                <w:sz w:val="22"/>
                <w:szCs w:val="22"/>
              </w:rPr>
              <w:t xml:space="preserve"> </w:t>
            </w:r>
            <w:proofErr w:type="gramStart"/>
            <w:r w:rsidRPr="00E24968">
              <w:rPr>
                <w:rFonts w:ascii="Arial" w:hAnsi="Arial"/>
                <w:b/>
                <w:sz w:val="22"/>
                <w:szCs w:val="22"/>
              </w:rPr>
              <w:t>Expires:</w:t>
            </w:r>
            <w:r w:rsidR="00F27209">
              <w:rPr>
                <w:rFonts w:ascii="Arial" w:hAnsi="Arial"/>
                <w:b/>
                <w:sz w:val="22"/>
                <w:szCs w:val="22"/>
              </w:rPr>
              <w:t xml:space="preserve">  12</w:t>
            </w:r>
            <w:proofErr w:type="gramEnd"/>
            <w:r w:rsidR="00F27209">
              <w:rPr>
                <w:rFonts w:ascii="Arial" w:hAnsi="Arial"/>
                <w:b/>
                <w:sz w:val="22"/>
                <w:szCs w:val="22"/>
              </w:rPr>
              <w:t>/31/2027</w:t>
            </w:r>
          </w:p>
        </w:tc>
      </w:tr>
      <w:tr w:rsidR="00CA1A8E" w:rsidRPr="00E24968" w14:paraId="3D6D96F1" w14:textId="77777777" w:rsidTr="00A322DB">
        <w:trPr>
          <w:trHeight w:val="288"/>
        </w:trPr>
        <w:tc>
          <w:tcPr>
            <w:tcW w:w="6321" w:type="dxa"/>
          </w:tcPr>
          <w:p w14:paraId="1E245830" w14:textId="77777777" w:rsidR="00CA1A8E" w:rsidRPr="00E24968" w:rsidRDefault="00CA1A8E">
            <w:pPr>
              <w:pStyle w:val="Header"/>
              <w:rPr>
                <w:rFonts w:ascii="Arial" w:hAnsi="Arial"/>
                <w:b/>
                <w:bCs/>
                <w:sz w:val="22"/>
                <w:szCs w:val="22"/>
              </w:rPr>
            </w:pPr>
          </w:p>
        </w:tc>
        <w:tc>
          <w:tcPr>
            <w:tcW w:w="1008" w:type="dxa"/>
          </w:tcPr>
          <w:p w14:paraId="7357E694" w14:textId="77777777" w:rsidR="00CA1A8E" w:rsidRPr="00E24968" w:rsidRDefault="00CA1A8E" w:rsidP="0047183A">
            <w:pPr>
              <w:pStyle w:val="Header"/>
              <w:ind w:right="792"/>
              <w:rPr>
                <w:rFonts w:ascii="Arial" w:hAnsi="Arial"/>
                <w:sz w:val="22"/>
                <w:szCs w:val="22"/>
              </w:rPr>
            </w:pPr>
          </w:p>
        </w:tc>
        <w:tc>
          <w:tcPr>
            <w:tcW w:w="3687" w:type="dxa"/>
            <w:gridSpan w:val="2"/>
          </w:tcPr>
          <w:p w14:paraId="0E35B501" w14:textId="77777777" w:rsidR="00CA1A8E" w:rsidRPr="00E24968" w:rsidRDefault="00CA1A8E" w:rsidP="00A322DB">
            <w:pPr>
              <w:pStyle w:val="Header"/>
              <w:rPr>
                <w:rFonts w:ascii="Arial" w:hAnsi="Arial"/>
                <w:sz w:val="22"/>
                <w:szCs w:val="22"/>
              </w:rPr>
            </w:pPr>
          </w:p>
        </w:tc>
      </w:tr>
      <w:tr w:rsidR="00CA1A8E" w:rsidRPr="00E24968" w14:paraId="75D07A09" w14:textId="77777777" w:rsidTr="00A322DB">
        <w:trPr>
          <w:trHeight w:val="288"/>
        </w:trPr>
        <w:tc>
          <w:tcPr>
            <w:tcW w:w="6321" w:type="dxa"/>
          </w:tcPr>
          <w:p w14:paraId="30448281" w14:textId="77777777" w:rsidR="00CA1A8E" w:rsidRPr="00E24968" w:rsidRDefault="00CA1A8E" w:rsidP="00073058">
            <w:pPr>
              <w:pStyle w:val="Header"/>
              <w:rPr>
                <w:rFonts w:ascii="Arial" w:hAnsi="Arial"/>
                <w:sz w:val="22"/>
                <w:szCs w:val="22"/>
              </w:rPr>
            </w:pPr>
          </w:p>
        </w:tc>
        <w:tc>
          <w:tcPr>
            <w:tcW w:w="1008" w:type="dxa"/>
          </w:tcPr>
          <w:p w14:paraId="4F4F585E" w14:textId="77777777" w:rsidR="00CA1A8E" w:rsidRPr="00E24968" w:rsidRDefault="00CA1A8E" w:rsidP="0047183A">
            <w:pPr>
              <w:pStyle w:val="Header"/>
              <w:ind w:right="792"/>
              <w:rPr>
                <w:rFonts w:ascii="Arial" w:hAnsi="Arial"/>
                <w:sz w:val="22"/>
                <w:szCs w:val="22"/>
              </w:rPr>
            </w:pPr>
          </w:p>
        </w:tc>
        <w:tc>
          <w:tcPr>
            <w:tcW w:w="3687" w:type="dxa"/>
            <w:gridSpan w:val="2"/>
          </w:tcPr>
          <w:p w14:paraId="31FDEF42" w14:textId="77777777" w:rsidR="00CA1A8E" w:rsidRPr="00E24968" w:rsidRDefault="00CA1A8E" w:rsidP="00CA1A8E">
            <w:pPr>
              <w:pStyle w:val="Header"/>
              <w:tabs>
                <w:tab w:val="left" w:pos="3492"/>
              </w:tabs>
              <w:ind w:left="-288" w:right="-378" w:firstLine="72"/>
              <w:rPr>
                <w:rFonts w:ascii="Arial" w:hAnsi="Arial"/>
                <w:sz w:val="22"/>
                <w:szCs w:val="22"/>
              </w:rPr>
            </w:pPr>
            <w:r>
              <w:rPr>
                <w:rFonts w:ascii="Arial" w:hAnsi="Arial"/>
                <w:b/>
                <w:bCs/>
                <w:sz w:val="22"/>
                <w:szCs w:val="22"/>
              </w:rPr>
              <w:t xml:space="preserve">  </w:t>
            </w:r>
            <w:r w:rsidRPr="00E24968">
              <w:rPr>
                <w:rFonts w:ascii="Arial" w:hAnsi="Arial"/>
                <w:b/>
                <w:bCs/>
                <w:sz w:val="22"/>
                <w:szCs w:val="22"/>
              </w:rPr>
              <w:t>Dept.</w:t>
            </w:r>
            <w:r w:rsidRPr="00E24968">
              <w:rPr>
                <w:rFonts w:ascii="Arial" w:hAnsi="Arial"/>
                <w:sz w:val="22"/>
                <w:szCs w:val="22"/>
              </w:rPr>
              <w:t>:</w:t>
            </w:r>
            <w:r w:rsidR="001E1930">
              <w:rPr>
                <w:rFonts w:ascii="Arial" w:hAnsi="Arial"/>
                <w:sz w:val="22"/>
                <w:szCs w:val="22"/>
              </w:rPr>
              <w:t xml:space="preserve"> </w:t>
            </w:r>
            <w:r w:rsidR="006D1359">
              <w:rPr>
                <w:rFonts w:ascii="Arial" w:hAnsi="Arial"/>
                <w:sz w:val="22"/>
                <w:szCs w:val="22"/>
              </w:rPr>
              <w:t>Residential</w:t>
            </w:r>
          </w:p>
        </w:tc>
      </w:tr>
      <w:tr w:rsidR="00CA1A8E" w:rsidRPr="00E24968" w14:paraId="520BB415" w14:textId="77777777" w:rsidTr="00A322DB">
        <w:trPr>
          <w:trHeight w:val="288"/>
        </w:trPr>
        <w:tc>
          <w:tcPr>
            <w:tcW w:w="6321" w:type="dxa"/>
          </w:tcPr>
          <w:p w14:paraId="59E69AE9" w14:textId="77777777" w:rsidR="00CA1A8E" w:rsidRPr="00E24968" w:rsidRDefault="00CA1A8E">
            <w:pPr>
              <w:pStyle w:val="Header"/>
              <w:rPr>
                <w:rFonts w:ascii="Arial" w:hAnsi="Arial"/>
                <w:b/>
                <w:bCs/>
                <w:sz w:val="22"/>
                <w:szCs w:val="22"/>
              </w:rPr>
            </w:pPr>
          </w:p>
        </w:tc>
        <w:tc>
          <w:tcPr>
            <w:tcW w:w="1008" w:type="dxa"/>
          </w:tcPr>
          <w:p w14:paraId="7ED1CF5B" w14:textId="77777777" w:rsidR="00CA1A8E" w:rsidRPr="00E24968" w:rsidRDefault="00CA1A8E" w:rsidP="0047183A">
            <w:pPr>
              <w:pStyle w:val="Header"/>
              <w:ind w:right="792"/>
              <w:rPr>
                <w:rFonts w:ascii="Arial" w:hAnsi="Arial"/>
                <w:sz w:val="22"/>
                <w:szCs w:val="22"/>
              </w:rPr>
            </w:pPr>
          </w:p>
        </w:tc>
        <w:tc>
          <w:tcPr>
            <w:tcW w:w="3687" w:type="dxa"/>
            <w:gridSpan w:val="2"/>
          </w:tcPr>
          <w:p w14:paraId="520CD9C8" w14:textId="77777777" w:rsidR="00CA1A8E" w:rsidRPr="00E24968" w:rsidRDefault="00CA1A8E" w:rsidP="003349BE">
            <w:pPr>
              <w:pStyle w:val="Header"/>
              <w:rPr>
                <w:rFonts w:ascii="Arial" w:hAnsi="Arial"/>
                <w:bCs/>
                <w:sz w:val="22"/>
                <w:szCs w:val="22"/>
              </w:rPr>
            </w:pPr>
            <w:r w:rsidRPr="00E24968">
              <w:rPr>
                <w:rFonts w:ascii="Arial" w:hAnsi="Arial"/>
                <w:bCs/>
                <w:sz w:val="22"/>
                <w:szCs w:val="22"/>
              </w:rPr>
              <w:t xml:space="preserve">  </w:t>
            </w:r>
          </w:p>
        </w:tc>
      </w:tr>
      <w:tr w:rsidR="00A322DB" w:rsidRPr="00E24968" w14:paraId="3D297C60" w14:textId="77777777" w:rsidTr="00A322DB">
        <w:trPr>
          <w:trHeight w:val="288"/>
        </w:trPr>
        <w:tc>
          <w:tcPr>
            <w:tcW w:w="6321" w:type="dxa"/>
          </w:tcPr>
          <w:p w14:paraId="26086F15" w14:textId="77777777" w:rsidR="00A322DB" w:rsidRPr="00E24968" w:rsidRDefault="00A322DB" w:rsidP="00A322DB">
            <w:pPr>
              <w:pStyle w:val="Header"/>
              <w:rPr>
                <w:rFonts w:ascii="Arial" w:hAnsi="Arial"/>
                <w:sz w:val="22"/>
                <w:szCs w:val="22"/>
              </w:rPr>
            </w:pPr>
            <w:r w:rsidRPr="00E24968">
              <w:rPr>
                <w:rFonts w:ascii="Arial" w:hAnsi="Arial"/>
                <w:b/>
                <w:bCs/>
                <w:sz w:val="22"/>
                <w:szCs w:val="22"/>
              </w:rPr>
              <w:t>Category</w:t>
            </w:r>
            <w:r w:rsidRPr="00E24968">
              <w:rPr>
                <w:rFonts w:ascii="Arial" w:hAnsi="Arial"/>
                <w:sz w:val="22"/>
                <w:szCs w:val="22"/>
              </w:rPr>
              <w:t xml:space="preserve">: </w:t>
            </w:r>
            <w:r>
              <w:rPr>
                <w:rFonts w:ascii="Arial" w:hAnsi="Arial"/>
                <w:sz w:val="22"/>
                <w:szCs w:val="22"/>
              </w:rPr>
              <w:t>Policy</w:t>
            </w:r>
          </w:p>
        </w:tc>
        <w:tc>
          <w:tcPr>
            <w:tcW w:w="1008" w:type="dxa"/>
          </w:tcPr>
          <w:p w14:paraId="2C9A5039" w14:textId="77777777" w:rsidR="00A322DB" w:rsidRPr="00E24968" w:rsidRDefault="00A322DB" w:rsidP="00A322DB">
            <w:pPr>
              <w:pStyle w:val="Header"/>
              <w:ind w:right="792"/>
              <w:rPr>
                <w:rFonts w:ascii="Arial" w:hAnsi="Arial"/>
                <w:sz w:val="22"/>
                <w:szCs w:val="22"/>
              </w:rPr>
            </w:pPr>
          </w:p>
        </w:tc>
        <w:tc>
          <w:tcPr>
            <w:tcW w:w="3687" w:type="dxa"/>
            <w:gridSpan w:val="2"/>
          </w:tcPr>
          <w:p w14:paraId="37045B25" w14:textId="77777777" w:rsidR="00A322DB" w:rsidRPr="00E24968" w:rsidRDefault="00A322DB" w:rsidP="00A322DB">
            <w:pPr>
              <w:pStyle w:val="Header"/>
              <w:jc w:val="both"/>
              <w:rPr>
                <w:rFonts w:ascii="Arial" w:hAnsi="Arial"/>
                <w:b/>
                <w:bCs/>
                <w:sz w:val="22"/>
                <w:szCs w:val="22"/>
              </w:rPr>
            </w:pPr>
          </w:p>
        </w:tc>
      </w:tr>
      <w:tr w:rsidR="00A322DB" w:rsidRPr="00E24968" w14:paraId="0CCF443D" w14:textId="77777777" w:rsidTr="00A322DB">
        <w:trPr>
          <w:trHeight w:val="276"/>
        </w:trPr>
        <w:tc>
          <w:tcPr>
            <w:tcW w:w="6321" w:type="dxa"/>
          </w:tcPr>
          <w:p w14:paraId="7B9531DC" w14:textId="77777777" w:rsidR="00A322DB" w:rsidRDefault="00A322DB" w:rsidP="00A322DB">
            <w:pPr>
              <w:pStyle w:val="Header"/>
              <w:rPr>
                <w:rFonts w:ascii="Arial" w:hAnsi="Arial"/>
                <w:b/>
                <w:bCs/>
                <w:sz w:val="22"/>
                <w:szCs w:val="22"/>
              </w:rPr>
            </w:pPr>
          </w:p>
          <w:p w14:paraId="25A6AD99" w14:textId="77777777" w:rsidR="00A322DB" w:rsidRPr="00E24968" w:rsidRDefault="00A322DB" w:rsidP="00A322DB">
            <w:pPr>
              <w:pStyle w:val="Header"/>
              <w:rPr>
                <w:rFonts w:ascii="Arial" w:hAnsi="Arial"/>
                <w:b/>
                <w:bCs/>
                <w:sz w:val="22"/>
                <w:szCs w:val="22"/>
              </w:rPr>
            </w:pPr>
          </w:p>
        </w:tc>
        <w:tc>
          <w:tcPr>
            <w:tcW w:w="1008" w:type="dxa"/>
          </w:tcPr>
          <w:p w14:paraId="065E96FC" w14:textId="77777777" w:rsidR="00A322DB" w:rsidRPr="00E24968" w:rsidRDefault="00A322DB" w:rsidP="00A322DB">
            <w:pPr>
              <w:pStyle w:val="Header"/>
              <w:ind w:right="792"/>
              <w:rPr>
                <w:rFonts w:ascii="Arial" w:hAnsi="Arial"/>
                <w:sz w:val="22"/>
                <w:szCs w:val="22"/>
              </w:rPr>
            </w:pPr>
          </w:p>
        </w:tc>
        <w:tc>
          <w:tcPr>
            <w:tcW w:w="1021" w:type="dxa"/>
          </w:tcPr>
          <w:p w14:paraId="75D2F133" w14:textId="77777777" w:rsidR="00A322DB" w:rsidRPr="00E24968" w:rsidRDefault="00A322DB" w:rsidP="00A322DB">
            <w:pPr>
              <w:pStyle w:val="Header"/>
              <w:rPr>
                <w:rFonts w:ascii="Arial" w:hAnsi="Arial"/>
                <w:b/>
                <w:bCs/>
                <w:sz w:val="22"/>
                <w:szCs w:val="22"/>
              </w:rPr>
            </w:pPr>
          </w:p>
        </w:tc>
        <w:tc>
          <w:tcPr>
            <w:tcW w:w="2666" w:type="dxa"/>
          </w:tcPr>
          <w:p w14:paraId="387C1F73" w14:textId="77777777" w:rsidR="00A322DB" w:rsidRPr="00E24968" w:rsidRDefault="00A322DB" w:rsidP="00A322DB">
            <w:pPr>
              <w:pStyle w:val="Header"/>
              <w:rPr>
                <w:rFonts w:ascii="Arial" w:hAnsi="Arial"/>
                <w:b/>
                <w:bCs/>
                <w:sz w:val="22"/>
                <w:szCs w:val="22"/>
              </w:rPr>
            </w:pPr>
          </w:p>
        </w:tc>
      </w:tr>
      <w:tr w:rsidR="00A322DB" w:rsidRPr="00E24968" w14:paraId="6B2207B8" w14:textId="77777777" w:rsidTr="00A322DB">
        <w:trPr>
          <w:trHeight w:val="288"/>
        </w:trPr>
        <w:tc>
          <w:tcPr>
            <w:tcW w:w="6321" w:type="dxa"/>
          </w:tcPr>
          <w:p w14:paraId="06799A40" w14:textId="2EA90AC8" w:rsidR="00A322DB" w:rsidRPr="00E24968" w:rsidRDefault="00A322DB" w:rsidP="00A322DB">
            <w:pPr>
              <w:pStyle w:val="Header"/>
              <w:rPr>
                <w:rFonts w:ascii="Arial" w:hAnsi="Arial"/>
                <w:sz w:val="22"/>
                <w:szCs w:val="22"/>
              </w:rPr>
            </w:pPr>
          </w:p>
        </w:tc>
        <w:tc>
          <w:tcPr>
            <w:tcW w:w="1008" w:type="dxa"/>
          </w:tcPr>
          <w:p w14:paraId="021F44AC" w14:textId="77777777" w:rsidR="00A322DB" w:rsidRPr="00E24968" w:rsidRDefault="00A322DB" w:rsidP="00A322DB">
            <w:pPr>
              <w:pStyle w:val="Header"/>
              <w:ind w:right="792"/>
              <w:rPr>
                <w:rFonts w:ascii="Arial" w:hAnsi="Arial"/>
                <w:sz w:val="22"/>
                <w:szCs w:val="22"/>
              </w:rPr>
            </w:pPr>
          </w:p>
        </w:tc>
        <w:tc>
          <w:tcPr>
            <w:tcW w:w="1021" w:type="dxa"/>
          </w:tcPr>
          <w:p w14:paraId="049A2F8A" w14:textId="77777777" w:rsidR="00A322DB" w:rsidRPr="00E24968" w:rsidRDefault="00A322DB" w:rsidP="00A322DB">
            <w:pPr>
              <w:pStyle w:val="Header"/>
              <w:rPr>
                <w:rFonts w:ascii="Arial" w:hAnsi="Arial"/>
                <w:b/>
                <w:bCs/>
                <w:sz w:val="22"/>
                <w:szCs w:val="22"/>
              </w:rPr>
            </w:pPr>
          </w:p>
        </w:tc>
        <w:tc>
          <w:tcPr>
            <w:tcW w:w="2666" w:type="dxa"/>
          </w:tcPr>
          <w:p w14:paraId="2A1E6554" w14:textId="77777777" w:rsidR="00A322DB" w:rsidRPr="00E24968" w:rsidRDefault="00A322DB" w:rsidP="00A322DB">
            <w:pPr>
              <w:pStyle w:val="Header"/>
              <w:rPr>
                <w:rFonts w:ascii="Arial" w:hAnsi="Arial"/>
                <w:b/>
                <w:bCs/>
                <w:sz w:val="22"/>
                <w:szCs w:val="22"/>
              </w:rPr>
            </w:pPr>
          </w:p>
        </w:tc>
      </w:tr>
    </w:tbl>
    <w:p w14:paraId="138F01FD" w14:textId="77777777" w:rsidR="00F26B4C" w:rsidRDefault="00F26B4C">
      <w:pPr>
        <w:pStyle w:val="Header"/>
        <w:rPr>
          <w:rFonts w:ascii="Arial" w:hAnsi="Arial"/>
          <w:sz w:val="22"/>
          <w:szCs w:val="22"/>
        </w:rPr>
      </w:pPr>
    </w:p>
    <w:p w14:paraId="704C0493" w14:textId="77777777" w:rsidR="004D1630" w:rsidRPr="00E24968" w:rsidRDefault="004D1630">
      <w:pPr>
        <w:pStyle w:val="Header"/>
        <w:rPr>
          <w:rFonts w:ascii="Arial" w:hAnsi="Arial"/>
          <w:sz w:val="22"/>
          <w:szCs w:val="22"/>
        </w:rPr>
      </w:pPr>
    </w:p>
    <w:p w14:paraId="2F58680D" w14:textId="77777777" w:rsidR="00DA6B71" w:rsidRPr="00E24968" w:rsidRDefault="00DA6B71">
      <w:pPr>
        <w:pStyle w:val="Heading2"/>
        <w:rPr>
          <w:b w:val="0"/>
          <w:sz w:val="22"/>
          <w:szCs w:val="22"/>
        </w:rPr>
      </w:pPr>
      <w:r w:rsidRPr="00E24968">
        <w:rPr>
          <w:b w:val="0"/>
          <w:sz w:val="22"/>
          <w:szCs w:val="22"/>
          <w:u w:val="single"/>
        </w:rPr>
        <w:softHyphen/>
      </w:r>
      <w:r w:rsidRPr="00E24968">
        <w:rPr>
          <w:sz w:val="22"/>
          <w:szCs w:val="22"/>
          <w:u w:val="single"/>
        </w:rPr>
        <w:t>PRODUCT CATEGORY</w:t>
      </w:r>
      <w:r w:rsidRPr="00E24968">
        <w:rPr>
          <w:b w:val="0"/>
          <w:sz w:val="22"/>
          <w:szCs w:val="22"/>
        </w:rPr>
        <w:t>:</w:t>
      </w:r>
    </w:p>
    <w:p w14:paraId="6D9C7CE2" w14:textId="77777777" w:rsidR="0056234B" w:rsidRDefault="0056234B" w:rsidP="009D6619">
      <w:pPr>
        <w:rPr>
          <w:sz w:val="22"/>
          <w:szCs w:val="22"/>
        </w:rPr>
      </w:pPr>
    </w:p>
    <w:p w14:paraId="276FD2DA" w14:textId="77777777" w:rsidR="009E7BD0" w:rsidRPr="003356AE" w:rsidRDefault="0021796E" w:rsidP="003356AE">
      <w:pPr>
        <w:rPr>
          <w:rFonts w:ascii="Arial" w:hAnsi="Arial" w:cs="Arial"/>
          <w:sz w:val="22"/>
          <w:szCs w:val="22"/>
        </w:rPr>
      </w:pPr>
      <w:r>
        <w:rPr>
          <w:rFonts w:ascii="Arial" w:hAnsi="Arial" w:cs="Arial"/>
          <w:sz w:val="22"/>
          <w:szCs w:val="22"/>
        </w:rPr>
        <w:t>Residential 2-Stage Systems</w:t>
      </w:r>
    </w:p>
    <w:p w14:paraId="07F8CCA4" w14:textId="77777777" w:rsidR="009E7BD0" w:rsidRDefault="009E7BD0">
      <w:pPr>
        <w:pStyle w:val="Heading2"/>
        <w:rPr>
          <w:sz w:val="22"/>
          <w:szCs w:val="22"/>
          <w:u w:val="single"/>
        </w:rPr>
      </w:pPr>
    </w:p>
    <w:p w14:paraId="6ECF6214" w14:textId="77777777" w:rsidR="00F26B4C" w:rsidRPr="00E24968" w:rsidRDefault="00D563B0">
      <w:pPr>
        <w:pStyle w:val="Heading2"/>
        <w:rPr>
          <w:b w:val="0"/>
          <w:bCs/>
          <w:sz w:val="22"/>
          <w:szCs w:val="22"/>
          <w:u w:val="single"/>
        </w:rPr>
      </w:pPr>
      <w:r w:rsidRPr="00E24968">
        <w:rPr>
          <w:sz w:val="22"/>
          <w:szCs w:val="22"/>
          <w:u w:val="single"/>
        </w:rPr>
        <w:t>MODELS AFFECTED</w:t>
      </w:r>
      <w:r w:rsidRPr="00E24968">
        <w:rPr>
          <w:b w:val="0"/>
          <w:bCs/>
          <w:sz w:val="22"/>
          <w:szCs w:val="22"/>
          <w:u w:val="single"/>
        </w:rPr>
        <w:t>:</w:t>
      </w:r>
      <w:r w:rsidRPr="00E24968">
        <w:rPr>
          <w:sz w:val="22"/>
          <w:szCs w:val="22"/>
          <w:u w:val="single"/>
        </w:rPr>
        <w:t xml:space="preserve">  </w:t>
      </w:r>
    </w:p>
    <w:p w14:paraId="24F28371" w14:textId="77777777" w:rsidR="0056234B" w:rsidRDefault="0056234B">
      <w:pPr>
        <w:rPr>
          <w:sz w:val="22"/>
          <w:szCs w:val="22"/>
        </w:rPr>
      </w:pPr>
    </w:p>
    <w:p w14:paraId="2749E81C" w14:textId="77777777" w:rsidR="00F27209" w:rsidRDefault="00F27209" w:rsidP="00F27209">
      <w:pPr>
        <w:rPr>
          <w:rFonts w:ascii="Arial" w:hAnsi="Arial" w:cs="Arial"/>
          <w:sz w:val="22"/>
          <w:szCs w:val="22"/>
        </w:rPr>
      </w:pPr>
      <w:r>
        <w:rPr>
          <w:rFonts w:ascii="Arial" w:hAnsi="Arial" w:cs="Arial"/>
          <w:sz w:val="22"/>
          <w:szCs w:val="22"/>
        </w:rPr>
        <w:t>26TPA8, 148TAN, GA8TAN5, PA8TAN5</w:t>
      </w:r>
    </w:p>
    <w:p w14:paraId="0F74903F" w14:textId="211089CD" w:rsidR="0053299D" w:rsidRDefault="003D6C8D" w:rsidP="0053299D">
      <w:pPr>
        <w:rPr>
          <w:rFonts w:ascii="Arial" w:hAnsi="Arial" w:cs="Arial"/>
          <w:sz w:val="22"/>
          <w:szCs w:val="22"/>
        </w:rPr>
      </w:pPr>
      <w:r>
        <w:rPr>
          <w:rFonts w:ascii="Arial" w:hAnsi="Arial" w:cs="Arial"/>
          <w:sz w:val="22"/>
          <w:szCs w:val="22"/>
        </w:rPr>
        <w:t xml:space="preserve">Matched </w:t>
      </w:r>
      <w:r w:rsidR="0053299D">
        <w:rPr>
          <w:rFonts w:ascii="Arial" w:hAnsi="Arial" w:cs="Arial"/>
          <w:sz w:val="22"/>
          <w:szCs w:val="22"/>
        </w:rPr>
        <w:t>R454B Fan Coils and Furnace Coils</w:t>
      </w:r>
    </w:p>
    <w:p w14:paraId="30147EF0" w14:textId="77777777" w:rsidR="0001342C" w:rsidRDefault="0001342C" w:rsidP="00F27209">
      <w:pPr>
        <w:rPr>
          <w:rFonts w:ascii="Arial" w:hAnsi="Arial" w:cs="Arial"/>
          <w:sz w:val="22"/>
          <w:szCs w:val="22"/>
        </w:rPr>
      </w:pPr>
    </w:p>
    <w:p w14:paraId="595A4938" w14:textId="77777777" w:rsidR="009E7BD0" w:rsidRDefault="009E7BD0">
      <w:pPr>
        <w:rPr>
          <w:rFonts w:ascii="Arial" w:hAnsi="Arial"/>
          <w:b/>
          <w:sz w:val="22"/>
          <w:szCs w:val="22"/>
          <w:u w:val="single"/>
        </w:rPr>
      </w:pPr>
    </w:p>
    <w:p w14:paraId="77B7DB62" w14:textId="77777777" w:rsidR="004D1630" w:rsidRDefault="004D1630">
      <w:pPr>
        <w:rPr>
          <w:rFonts w:ascii="Arial" w:hAnsi="Arial"/>
          <w:b/>
          <w:sz w:val="22"/>
          <w:szCs w:val="22"/>
          <w:u w:val="single"/>
        </w:rPr>
      </w:pPr>
    </w:p>
    <w:p w14:paraId="636829F9" w14:textId="77777777" w:rsidR="009A5CF0" w:rsidRDefault="00D563B0">
      <w:pPr>
        <w:rPr>
          <w:rFonts w:ascii="Arial" w:hAnsi="Arial"/>
          <w:b/>
          <w:sz w:val="22"/>
          <w:szCs w:val="22"/>
          <w:u w:val="single"/>
        </w:rPr>
      </w:pPr>
      <w:r w:rsidRPr="00E24968">
        <w:rPr>
          <w:rFonts w:ascii="Arial" w:hAnsi="Arial"/>
          <w:b/>
          <w:sz w:val="22"/>
          <w:szCs w:val="22"/>
          <w:u w:val="single"/>
        </w:rPr>
        <w:t>SITUATION</w:t>
      </w:r>
      <w:r w:rsidR="009A5CF0">
        <w:rPr>
          <w:rFonts w:ascii="Arial" w:hAnsi="Arial"/>
          <w:b/>
          <w:sz w:val="22"/>
          <w:szCs w:val="22"/>
          <w:u w:val="single"/>
        </w:rPr>
        <w:t>:</w:t>
      </w:r>
    </w:p>
    <w:p w14:paraId="2E1F1A89" w14:textId="77777777" w:rsidR="0043093F" w:rsidRPr="0043093F" w:rsidRDefault="0043093F">
      <w:pPr>
        <w:rPr>
          <w:rFonts w:ascii="Arial" w:hAnsi="Arial"/>
          <w:bCs/>
          <w:sz w:val="22"/>
          <w:szCs w:val="22"/>
          <w:u w:val="single"/>
        </w:rPr>
      </w:pPr>
    </w:p>
    <w:p w14:paraId="36363DC6" w14:textId="394BF09B" w:rsidR="000944D2" w:rsidRDefault="00572880" w:rsidP="5B2CBD19">
      <w:pPr>
        <w:rPr>
          <w:rFonts w:ascii="Arial" w:hAnsi="Arial"/>
          <w:sz w:val="22"/>
          <w:szCs w:val="22"/>
        </w:rPr>
      </w:pPr>
      <w:r w:rsidRPr="5B2CBD19">
        <w:rPr>
          <w:rFonts w:ascii="Arial" w:hAnsi="Arial"/>
          <w:sz w:val="22"/>
          <w:szCs w:val="22"/>
        </w:rPr>
        <w:t>This bulletin</w:t>
      </w:r>
      <w:r w:rsidR="006D1359" w:rsidRPr="5B2CBD19">
        <w:rPr>
          <w:rFonts w:ascii="Arial" w:hAnsi="Arial"/>
          <w:sz w:val="22"/>
          <w:szCs w:val="22"/>
        </w:rPr>
        <w:t xml:space="preserve"> provide</w:t>
      </w:r>
      <w:r w:rsidRPr="5B2CBD19">
        <w:rPr>
          <w:rFonts w:ascii="Arial" w:hAnsi="Arial"/>
          <w:sz w:val="22"/>
          <w:szCs w:val="22"/>
        </w:rPr>
        <w:t>s</w:t>
      </w:r>
      <w:r w:rsidR="006D1359" w:rsidRPr="5B2CBD19">
        <w:rPr>
          <w:rFonts w:ascii="Arial" w:hAnsi="Arial"/>
          <w:sz w:val="22"/>
          <w:szCs w:val="22"/>
        </w:rPr>
        <w:t xml:space="preserve"> an update on our ongoing investigation into reported </w:t>
      </w:r>
      <w:r w:rsidR="00E5210A" w:rsidRPr="5B2CBD19">
        <w:rPr>
          <w:rFonts w:ascii="Arial" w:hAnsi="Arial"/>
          <w:sz w:val="22"/>
          <w:szCs w:val="22"/>
        </w:rPr>
        <w:t xml:space="preserve">2-stage </w:t>
      </w:r>
      <w:r w:rsidR="006D1359" w:rsidRPr="5B2CBD19">
        <w:rPr>
          <w:rFonts w:ascii="Arial" w:hAnsi="Arial"/>
          <w:sz w:val="22"/>
          <w:szCs w:val="22"/>
        </w:rPr>
        <w:t>compressor</w:t>
      </w:r>
      <w:r w:rsidR="0046158F" w:rsidRPr="5B2CBD19">
        <w:rPr>
          <w:rFonts w:ascii="Arial" w:hAnsi="Arial"/>
          <w:sz w:val="22"/>
          <w:szCs w:val="22"/>
        </w:rPr>
        <w:t xml:space="preserve"> noise</w:t>
      </w:r>
      <w:r w:rsidR="00E12410" w:rsidRPr="5B2CBD19">
        <w:rPr>
          <w:rFonts w:ascii="Arial" w:hAnsi="Arial"/>
          <w:sz w:val="22"/>
          <w:szCs w:val="22"/>
        </w:rPr>
        <w:t xml:space="preserve"> and</w:t>
      </w:r>
      <w:r w:rsidR="006D1359" w:rsidRPr="5B2CBD19">
        <w:rPr>
          <w:rFonts w:ascii="Arial" w:hAnsi="Arial"/>
          <w:sz w:val="22"/>
          <w:szCs w:val="22"/>
        </w:rPr>
        <w:t xml:space="preserve"> </w:t>
      </w:r>
      <w:r w:rsidR="00E12410" w:rsidRPr="5B2CBD19">
        <w:rPr>
          <w:rFonts w:ascii="Arial" w:hAnsi="Arial"/>
          <w:sz w:val="22"/>
          <w:szCs w:val="22"/>
        </w:rPr>
        <w:t xml:space="preserve">other </w:t>
      </w:r>
      <w:r w:rsidR="0046158F" w:rsidRPr="5B2CBD19">
        <w:rPr>
          <w:rFonts w:ascii="Arial" w:hAnsi="Arial"/>
          <w:sz w:val="22"/>
          <w:szCs w:val="22"/>
        </w:rPr>
        <w:t xml:space="preserve">compressor </w:t>
      </w:r>
      <w:r w:rsidR="000944D2" w:rsidRPr="5B2CBD19">
        <w:rPr>
          <w:rFonts w:ascii="Arial" w:hAnsi="Arial"/>
          <w:sz w:val="22"/>
          <w:szCs w:val="22"/>
        </w:rPr>
        <w:t>issues</w:t>
      </w:r>
      <w:r w:rsidR="00546978" w:rsidRPr="5B2CBD19">
        <w:rPr>
          <w:rFonts w:ascii="Arial" w:hAnsi="Arial"/>
          <w:sz w:val="22"/>
          <w:szCs w:val="22"/>
        </w:rPr>
        <w:t xml:space="preserve">, </w:t>
      </w:r>
      <w:r w:rsidR="006D1359" w:rsidRPr="5B2CBD19">
        <w:rPr>
          <w:rFonts w:ascii="Arial" w:hAnsi="Arial"/>
          <w:sz w:val="22"/>
          <w:szCs w:val="22"/>
        </w:rPr>
        <w:t xml:space="preserve">affecting </w:t>
      </w:r>
      <w:r w:rsidR="00F27209" w:rsidRPr="5B2CBD19">
        <w:rPr>
          <w:rFonts w:ascii="Arial" w:hAnsi="Arial"/>
          <w:sz w:val="22"/>
          <w:szCs w:val="22"/>
        </w:rPr>
        <w:t>2-Stage Air Conditioners</w:t>
      </w:r>
      <w:r w:rsidR="00E12410" w:rsidRPr="5B2CBD19">
        <w:rPr>
          <w:rFonts w:ascii="Arial" w:hAnsi="Arial"/>
          <w:sz w:val="22"/>
          <w:szCs w:val="22"/>
        </w:rPr>
        <w:t xml:space="preserve"> that utilize R454B refrigerant</w:t>
      </w:r>
      <w:r w:rsidR="00546978" w:rsidRPr="5B2CBD19">
        <w:rPr>
          <w:rFonts w:ascii="Arial" w:hAnsi="Arial"/>
          <w:sz w:val="22"/>
          <w:szCs w:val="22"/>
        </w:rPr>
        <w:t>,</w:t>
      </w:r>
      <w:r w:rsidRPr="5B2CBD19">
        <w:rPr>
          <w:rFonts w:ascii="Arial" w:hAnsi="Arial"/>
          <w:sz w:val="22"/>
          <w:szCs w:val="22"/>
        </w:rPr>
        <w:t xml:space="preserve"> previously discussed in SMB2026-0014</w:t>
      </w:r>
      <w:r w:rsidR="00E12410" w:rsidRPr="5B2CBD19">
        <w:rPr>
          <w:rFonts w:ascii="Arial" w:hAnsi="Arial"/>
          <w:sz w:val="22"/>
          <w:szCs w:val="22"/>
        </w:rPr>
        <w:t xml:space="preserve">. </w:t>
      </w:r>
      <w:r w:rsidR="00F27209" w:rsidRPr="5B2CBD19">
        <w:rPr>
          <w:rFonts w:ascii="Arial" w:hAnsi="Arial"/>
          <w:sz w:val="22"/>
          <w:szCs w:val="22"/>
        </w:rPr>
        <w:t xml:space="preserve"> </w:t>
      </w:r>
      <w:r w:rsidR="00E65BAE" w:rsidRPr="5B2CBD19">
        <w:rPr>
          <w:rFonts w:ascii="Arial" w:hAnsi="Arial"/>
          <w:sz w:val="22"/>
          <w:szCs w:val="22"/>
        </w:rPr>
        <w:t xml:space="preserve">Current </w:t>
      </w:r>
      <w:r w:rsidR="00A52A6D" w:rsidRPr="5B2CBD19">
        <w:rPr>
          <w:rFonts w:ascii="Arial" w:hAnsi="Arial"/>
          <w:sz w:val="22"/>
          <w:szCs w:val="22"/>
        </w:rPr>
        <w:t xml:space="preserve">testing </w:t>
      </w:r>
      <w:r w:rsidR="00E65BAE" w:rsidRPr="5B2CBD19">
        <w:rPr>
          <w:rFonts w:ascii="Arial" w:hAnsi="Arial"/>
          <w:sz w:val="22"/>
          <w:szCs w:val="22"/>
        </w:rPr>
        <w:t>suggest</w:t>
      </w:r>
      <w:r w:rsidR="00347E92" w:rsidRPr="5B2CBD19">
        <w:rPr>
          <w:rFonts w:ascii="Arial" w:hAnsi="Arial"/>
          <w:sz w:val="22"/>
          <w:szCs w:val="22"/>
        </w:rPr>
        <w:t>s</w:t>
      </w:r>
      <w:r w:rsidR="00E65BAE" w:rsidRPr="5B2CBD19">
        <w:rPr>
          <w:rFonts w:ascii="Arial" w:hAnsi="Arial"/>
          <w:sz w:val="22"/>
          <w:szCs w:val="22"/>
        </w:rPr>
        <w:t xml:space="preserve"> an interaction between the performance of certain </w:t>
      </w:r>
      <w:r w:rsidR="5BD1FE45" w:rsidRPr="5B2CBD19">
        <w:rPr>
          <w:rFonts w:ascii="Arial" w:hAnsi="Arial"/>
          <w:sz w:val="22"/>
          <w:szCs w:val="22"/>
        </w:rPr>
        <w:t>thermostatic expansion valves (</w:t>
      </w:r>
      <w:r w:rsidR="00E65BAE" w:rsidRPr="5B2CBD19">
        <w:rPr>
          <w:rFonts w:ascii="Arial" w:hAnsi="Arial"/>
          <w:sz w:val="22"/>
          <w:szCs w:val="22"/>
        </w:rPr>
        <w:t>TXVs</w:t>
      </w:r>
      <w:r w:rsidR="4B0514D7" w:rsidRPr="5B2CBD19">
        <w:rPr>
          <w:rFonts w:ascii="Arial" w:hAnsi="Arial"/>
          <w:sz w:val="22"/>
          <w:szCs w:val="22"/>
        </w:rPr>
        <w:t>)</w:t>
      </w:r>
      <w:r w:rsidR="00E65BAE" w:rsidRPr="5B2CBD19">
        <w:rPr>
          <w:rFonts w:ascii="Arial" w:hAnsi="Arial"/>
          <w:sz w:val="22"/>
          <w:szCs w:val="22"/>
        </w:rPr>
        <w:t xml:space="preserve"> and compressor operation on 2-stage AC units</w:t>
      </w:r>
      <w:r w:rsidR="00E12410" w:rsidRPr="5B2CBD19">
        <w:rPr>
          <w:rFonts w:ascii="Arial" w:hAnsi="Arial"/>
          <w:sz w:val="22"/>
          <w:szCs w:val="22"/>
        </w:rPr>
        <w:t xml:space="preserve">.  Low-stage operation </w:t>
      </w:r>
      <w:r w:rsidR="004431C4" w:rsidRPr="5B2CBD19">
        <w:rPr>
          <w:rFonts w:ascii="Arial" w:hAnsi="Arial"/>
          <w:sz w:val="22"/>
          <w:szCs w:val="22"/>
        </w:rPr>
        <w:t xml:space="preserve">of the 2-stage compressor </w:t>
      </w:r>
      <w:r w:rsidR="00E12410" w:rsidRPr="5B2CBD19">
        <w:rPr>
          <w:rFonts w:ascii="Arial" w:hAnsi="Arial"/>
          <w:sz w:val="22"/>
          <w:szCs w:val="22"/>
        </w:rPr>
        <w:t xml:space="preserve">in combination with </w:t>
      </w:r>
      <w:r w:rsidR="004431C4" w:rsidRPr="5B2CBD19">
        <w:rPr>
          <w:rFonts w:ascii="Arial" w:hAnsi="Arial"/>
          <w:sz w:val="22"/>
          <w:szCs w:val="22"/>
        </w:rPr>
        <w:t xml:space="preserve">other contributing factors can result in compressor operation with little </w:t>
      </w:r>
      <w:r w:rsidR="000944D2" w:rsidRPr="5B2CBD19">
        <w:rPr>
          <w:rFonts w:ascii="Arial" w:hAnsi="Arial"/>
          <w:sz w:val="22"/>
          <w:szCs w:val="22"/>
        </w:rPr>
        <w:t>or</w:t>
      </w:r>
      <w:r w:rsidR="004431C4" w:rsidRPr="5B2CBD19">
        <w:rPr>
          <w:rFonts w:ascii="Arial" w:hAnsi="Arial"/>
          <w:sz w:val="22"/>
          <w:szCs w:val="22"/>
        </w:rPr>
        <w:t xml:space="preserve"> no superheat for extended periods of time. </w:t>
      </w:r>
      <w:r w:rsidR="000944D2" w:rsidRPr="5B2CBD19">
        <w:rPr>
          <w:rFonts w:ascii="Arial" w:hAnsi="Arial"/>
          <w:sz w:val="22"/>
          <w:szCs w:val="22"/>
        </w:rPr>
        <w:t xml:space="preserve">Extended operation with little or no superheat can lead to compressor noise and/or compressor damage.  </w:t>
      </w:r>
      <w:r w:rsidR="00546978" w:rsidRPr="5B2CBD19">
        <w:rPr>
          <w:rFonts w:ascii="Arial" w:hAnsi="Arial"/>
          <w:sz w:val="22"/>
          <w:szCs w:val="22"/>
        </w:rPr>
        <w:t>Factors that may contribute to this TXV-Compressor interaction include:</w:t>
      </w:r>
    </w:p>
    <w:p w14:paraId="64D4B173" w14:textId="77777777" w:rsidR="000944D2" w:rsidRDefault="000944D2" w:rsidP="00E12410">
      <w:pPr>
        <w:rPr>
          <w:rFonts w:ascii="Arial" w:hAnsi="Arial"/>
          <w:bCs/>
          <w:sz w:val="22"/>
          <w:szCs w:val="22"/>
        </w:rPr>
      </w:pPr>
    </w:p>
    <w:p w14:paraId="6E1C9E60" w14:textId="3507F0D9" w:rsidR="000944D2" w:rsidRDefault="000944D2" w:rsidP="000944D2">
      <w:pPr>
        <w:numPr>
          <w:ilvl w:val="0"/>
          <w:numId w:val="9"/>
        </w:numPr>
        <w:rPr>
          <w:rFonts w:ascii="Arial" w:hAnsi="Arial"/>
          <w:bCs/>
          <w:sz w:val="22"/>
          <w:szCs w:val="22"/>
        </w:rPr>
      </w:pPr>
      <w:r w:rsidRPr="000944D2">
        <w:rPr>
          <w:rFonts w:ascii="Arial" w:hAnsi="Arial"/>
          <w:bCs/>
          <w:sz w:val="22"/>
          <w:szCs w:val="22"/>
        </w:rPr>
        <w:t xml:space="preserve">Oversized for application </w:t>
      </w:r>
      <w:r w:rsidR="00572880">
        <w:rPr>
          <w:rFonts w:ascii="Arial" w:hAnsi="Arial"/>
          <w:bCs/>
          <w:sz w:val="22"/>
          <w:szCs w:val="22"/>
        </w:rPr>
        <w:t>or</w:t>
      </w:r>
      <w:r w:rsidRPr="000944D2">
        <w:rPr>
          <w:rFonts w:ascii="Arial" w:hAnsi="Arial"/>
          <w:bCs/>
          <w:sz w:val="22"/>
          <w:szCs w:val="22"/>
        </w:rPr>
        <w:t xml:space="preserve"> </w:t>
      </w:r>
      <w:r w:rsidR="00572880">
        <w:rPr>
          <w:rFonts w:ascii="Arial" w:hAnsi="Arial"/>
          <w:bCs/>
          <w:sz w:val="22"/>
          <w:szCs w:val="22"/>
        </w:rPr>
        <w:t>s</w:t>
      </w:r>
      <w:r w:rsidRPr="000944D2">
        <w:rPr>
          <w:rFonts w:ascii="Arial" w:hAnsi="Arial"/>
          <w:bCs/>
          <w:sz w:val="22"/>
          <w:szCs w:val="22"/>
        </w:rPr>
        <w:t xml:space="preserve">hort </w:t>
      </w:r>
      <w:r w:rsidR="00572880">
        <w:rPr>
          <w:rFonts w:ascii="Arial" w:hAnsi="Arial"/>
          <w:bCs/>
          <w:sz w:val="22"/>
          <w:szCs w:val="22"/>
        </w:rPr>
        <w:t>c</w:t>
      </w:r>
      <w:r w:rsidRPr="000944D2">
        <w:rPr>
          <w:rFonts w:ascii="Arial" w:hAnsi="Arial"/>
          <w:bCs/>
          <w:sz w:val="22"/>
          <w:szCs w:val="22"/>
        </w:rPr>
        <w:t>ycling</w:t>
      </w:r>
    </w:p>
    <w:p w14:paraId="0B04C785" w14:textId="1E8314A4" w:rsidR="00572880" w:rsidRPr="000944D2" w:rsidRDefault="00572880" w:rsidP="000944D2">
      <w:pPr>
        <w:numPr>
          <w:ilvl w:val="0"/>
          <w:numId w:val="9"/>
        </w:numPr>
        <w:rPr>
          <w:rFonts w:ascii="Arial" w:hAnsi="Arial"/>
          <w:bCs/>
          <w:sz w:val="22"/>
          <w:szCs w:val="22"/>
        </w:rPr>
      </w:pPr>
      <w:r>
        <w:rPr>
          <w:rFonts w:ascii="Arial" w:hAnsi="Arial"/>
          <w:bCs/>
          <w:sz w:val="22"/>
          <w:szCs w:val="22"/>
        </w:rPr>
        <w:t xml:space="preserve">Repeated cycles where system steady-state </w:t>
      </w:r>
      <w:r w:rsidR="00E5210A">
        <w:rPr>
          <w:rFonts w:ascii="Arial" w:hAnsi="Arial"/>
          <w:bCs/>
          <w:sz w:val="22"/>
          <w:szCs w:val="22"/>
        </w:rPr>
        <w:t xml:space="preserve">superheat and subcooling </w:t>
      </w:r>
      <w:proofErr w:type="gramStart"/>
      <w:r>
        <w:rPr>
          <w:rFonts w:ascii="Arial" w:hAnsi="Arial"/>
          <w:bCs/>
          <w:sz w:val="22"/>
          <w:szCs w:val="22"/>
        </w:rPr>
        <w:t>is</w:t>
      </w:r>
      <w:proofErr w:type="gramEnd"/>
      <w:r>
        <w:rPr>
          <w:rFonts w:ascii="Arial" w:hAnsi="Arial"/>
          <w:bCs/>
          <w:sz w:val="22"/>
          <w:szCs w:val="22"/>
        </w:rPr>
        <w:t xml:space="preserve"> not achieved</w:t>
      </w:r>
      <w:r w:rsidR="00546978">
        <w:rPr>
          <w:rFonts w:ascii="Arial" w:hAnsi="Arial"/>
          <w:bCs/>
          <w:sz w:val="22"/>
          <w:szCs w:val="22"/>
        </w:rPr>
        <w:t xml:space="preserve"> before the end of the cycle</w:t>
      </w:r>
    </w:p>
    <w:p w14:paraId="5AF4B60B" w14:textId="2042D91F" w:rsidR="000944D2" w:rsidRPr="000944D2" w:rsidRDefault="000944D2" w:rsidP="5B2CBD19">
      <w:pPr>
        <w:numPr>
          <w:ilvl w:val="0"/>
          <w:numId w:val="9"/>
        </w:numPr>
        <w:rPr>
          <w:rFonts w:ascii="Arial" w:hAnsi="Arial"/>
          <w:sz w:val="22"/>
          <w:szCs w:val="22"/>
        </w:rPr>
      </w:pPr>
      <w:r w:rsidRPr="5B2CBD19">
        <w:rPr>
          <w:rFonts w:ascii="Arial" w:hAnsi="Arial"/>
          <w:sz w:val="22"/>
          <w:szCs w:val="22"/>
        </w:rPr>
        <w:t xml:space="preserve">Poor indoor airflow, zoning systems, </w:t>
      </w:r>
      <w:r w:rsidR="00572880" w:rsidRPr="5B2CBD19">
        <w:rPr>
          <w:rFonts w:ascii="Arial" w:hAnsi="Arial"/>
          <w:sz w:val="22"/>
          <w:szCs w:val="22"/>
        </w:rPr>
        <w:t>excessive</w:t>
      </w:r>
      <w:r w:rsidRPr="5B2CBD19">
        <w:rPr>
          <w:rFonts w:ascii="Arial" w:hAnsi="Arial"/>
          <w:sz w:val="22"/>
          <w:szCs w:val="22"/>
        </w:rPr>
        <w:t xml:space="preserve"> static pressure, dirty filters, </w:t>
      </w:r>
      <w:r w:rsidR="0400A2A7" w:rsidRPr="5B2CBD19">
        <w:rPr>
          <w:rFonts w:ascii="Arial" w:hAnsi="Arial"/>
          <w:sz w:val="22"/>
          <w:szCs w:val="22"/>
        </w:rPr>
        <w:t xml:space="preserve">or </w:t>
      </w:r>
      <w:r w:rsidRPr="5B2CBD19">
        <w:rPr>
          <w:rFonts w:ascii="Arial" w:hAnsi="Arial"/>
          <w:sz w:val="22"/>
          <w:szCs w:val="22"/>
        </w:rPr>
        <w:t>lack of maintenance</w:t>
      </w:r>
    </w:p>
    <w:p w14:paraId="78F8B6DC" w14:textId="77777777" w:rsidR="000944D2" w:rsidRPr="000944D2" w:rsidRDefault="000944D2" w:rsidP="000944D2">
      <w:pPr>
        <w:numPr>
          <w:ilvl w:val="0"/>
          <w:numId w:val="9"/>
        </w:numPr>
        <w:rPr>
          <w:rFonts w:ascii="Arial" w:hAnsi="Arial"/>
          <w:bCs/>
          <w:sz w:val="22"/>
          <w:szCs w:val="22"/>
        </w:rPr>
      </w:pPr>
      <w:r w:rsidRPr="000944D2">
        <w:rPr>
          <w:rFonts w:ascii="Arial" w:hAnsi="Arial"/>
          <w:bCs/>
          <w:sz w:val="22"/>
          <w:szCs w:val="22"/>
        </w:rPr>
        <w:t>Low return temperatures, zoning bypass</w:t>
      </w:r>
    </w:p>
    <w:p w14:paraId="788C0137" w14:textId="32A241E0" w:rsidR="000944D2" w:rsidRPr="000944D2" w:rsidRDefault="000944D2" w:rsidP="000944D2">
      <w:pPr>
        <w:numPr>
          <w:ilvl w:val="0"/>
          <w:numId w:val="9"/>
        </w:numPr>
        <w:rPr>
          <w:rFonts w:ascii="Arial" w:hAnsi="Arial"/>
          <w:bCs/>
          <w:sz w:val="22"/>
          <w:szCs w:val="22"/>
        </w:rPr>
      </w:pPr>
      <w:r>
        <w:rPr>
          <w:rFonts w:ascii="Arial" w:hAnsi="Arial"/>
          <w:bCs/>
          <w:sz w:val="22"/>
          <w:szCs w:val="22"/>
        </w:rPr>
        <w:t>No</w:t>
      </w:r>
      <w:r w:rsidRPr="000944D2">
        <w:rPr>
          <w:rFonts w:ascii="Arial" w:hAnsi="Arial"/>
          <w:bCs/>
          <w:sz w:val="22"/>
          <w:szCs w:val="22"/>
        </w:rPr>
        <w:t xml:space="preserve"> crankcase heater</w:t>
      </w:r>
      <w:r>
        <w:rPr>
          <w:rFonts w:ascii="Arial" w:hAnsi="Arial"/>
          <w:bCs/>
          <w:sz w:val="22"/>
          <w:szCs w:val="22"/>
        </w:rPr>
        <w:t xml:space="preserve"> in long-line or </w:t>
      </w:r>
      <w:r w:rsidRPr="000944D2">
        <w:rPr>
          <w:rFonts w:ascii="Arial" w:hAnsi="Arial"/>
          <w:bCs/>
          <w:sz w:val="22"/>
          <w:szCs w:val="22"/>
        </w:rPr>
        <w:t>buried line-set</w:t>
      </w:r>
      <w:r>
        <w:rPr>
          <w:rFonts w:ascii="Arial" w:hAnsi="Arial"/>
          <w:bCs/>
          <w:sz w:val="22"/>
          <w:szCs w:val="22"/>
        </w:rPr>
        <w:t xml:space="preserve"> application</w:t>
      </w:r>
      <w:r w:rsidR="00572880">
        <w:rPr>
          <w:rFonts w:ascii="Arial" w:hAnsi="Arial"/>
          <w:bCs/>
          <w:sz w:val="22"/>
          <w:szCs w:val="22"/>
        </w:rPr>
        <w:t>s</w:t>
      </w:r>
      <w:r w:rsidRPr="000944D2">
        <w:rPr>
          <w:rFonts w:ascii="Arial" w:hAnsi="Arial"/>
          <w:bCs/>
          <w:sz w:val="22"/>
          <w:szCs w:val="22"/>
        </w:rPr>
        <w:t xml:space="preserve">  </w:t>
      </w:r>
    </w:p>
    <w:p w14:paraId="2E179F61" w14:textId="64E7FB58" w:rsidR="000944D2" w:rsidRDefault="000944D2" w:rsidP="000944D2">
      <w:pPr>
        <w:numPr>
          <w:ilvl w:val="0"/>
          <w:numId w:val="9"/>
        </w:numPr>
        <w:rPr>
          <w:rFonts w:ascii="Arial" w:hAnsi="Arial"/>
          <w:bCs/>
          <w:sz w:val="22"/>
          <w:szCs w:val="22"/>
        </w:rPr>
      </w:pPr>
      <w:r w:rsidRPr="000944D2">
        <w:rPr>
          <w:rFonts w:ascii="Arial" w:hAnsi="Arial"/>
          <w:bCs/>
          <w:sz w:val="22"/>
          <w:szCs w:val="22"/>
        </w:rPr>
        <w:t xml:space="preserve">Improper airflow </w:t>
      </w:r>
      <w:r w:rsidR="00572880">
        <w:rPr>
          <w:rFonts w:ascii="Arial" w:hAnsi="Arial"/>
          <w:bCs/>
          <w:sz w:val="22"/>
          <w:szCs w:val="22"/>
        </w:rPr>
        <w:t>or</w:t>
      </w:r>
      <w:r w:rsidRPr="000944D2">
        <w:rPr>
          <w:rFonts w:ascii="Arial" w:hAnsi="Arial"/>
          <w:bCs/>
          <w:sz w:val="22"/>
          <w:szCs w:val="22"/>
        </w:rPr>
        <w:t xml:space="preserve"> thermostat </w:t>
      </w:r>
      <w:r w:rsidR="00572880">
        <w:rPr>
          <w:rFonts w:ascii="Arial" w:hAnsi="Arial"/>
          <w:bCs/>
          <w:sz w:val="22"/>
          <w:szCs w:val="22"/>
        </w:rPr>
        <w:t>configuration</w:t>
      </w:r>
    </w:p>
    <w:p w14:paraId="472C20B5" w14:textId="34899807" w:rsidR="00572880" w:rsidRPr="000944D2" w:rsidRDefault="00572880" w:rsidP="000944D2">
      <w:pPr>
        <w:numPr>
          <w:ilvl w:val="0"/>
          <w:numId w:val="9"/>
        </w:numPr>
        <w:rPr>
          <w:rFonts w:ascii="Arial" w:hAnsi="Arial"/>
          <w:bCs/>
          <w:sz w:val="22"/>
          <w:szCs w:val="22"/>
        </w:rPr>
      </w:pPr>
      <w:r>
        <w:rPr>
          <w:rFonts w:ascii="Arial" w:hAnsi="Arial"/>
          <w:bCs/>
          <w:sz w:val="22"/>
          <w:szCs w:val="22"/>
        </w:rPr>
        <w:t>TXV bulb not fully insulated</w:t>
      </w:r>
    </w:p>
    <w:p w14:paraId="5B4A2494" w14:textId="4D7F9A81" w:rsidR="000944D2" w:rsidRPr="000944D2" w:rsidRDefault="00E5210A" w:rsidP="000944D2">
      <w:pPr>
        <w:numPr>
          <w:ilvl w:val="0"/>
          <w:numId w:val="9"/>
        </w:numPr>
        <w:rPr>
          <w:rFonts w:ascii="Arial" w:hAnsi="Arial"/>
          <w:bCs/>
          <w:sz w:val="22"/>
          <w:szCs w:val="22"/>
        </w:rPr>
      </w:pPr>
      <w:r>
        <w:rPr>
          <w:rFonts w:ascii="Arial" w:hAnsi="Arial"/>
          <w:bCs/>
          <w:sz w:val="22"/>
          <w:szCs w:val="22"/>
        </w:rPr>
        <w:t>System o</w:t>
      </w:r>
      <w:r w:rsidR="000944D2" w:rsidRPr="000944D2">
        <w:rPr>
          <w:rFonts w:ascii="Arial" w:hAnsi="Arial"/>
          <w:bCs/>
          <w:sz w:val="22"/>
          <w:szCs w:val="22"/>
        </w:rPr>
        <w:t>ver</w:t>
      </w:r>
      <w:r w:rsidR="00572880">
        <w:rPr>
          <w:rFonts w:ascii="Arial" w:hAnsi="Arial"/>
          <w:bCs/>
          <w:sz w:val="22"/>
          <w:szCs w:val="22"/>
        </w:rPr>
        <w:t>-</w:t>
      </w:r>
      <w:r w:rsidR="000944D2" w:rsidRPr="000944D2">
        <w:rPr>
          <w:rFonts w:ascii="Arial" w:hAnsi="Arial"/>
          <w:bCs/>
          <w:sz w:val="22"/>
          <w:szCs w:val="22"/>
        </w:rPr>
        <w:t xml:space="preserve">charge </w:t>
      </w:r>
      <w:r w:rsidR="00572880">
        <w:rPr>
          <w:rFonts w:ascii="Arial" w:hAnsi="Arial"/>
          <w:bCs/>
          <w:sz w:val="22"/>
          <w:szCs w:val="22"/>
        </w:rPr>
        <w:t>or</w:t>
      </w:r>
      <w:r w:rsidR="000944D2" w:rsidRPr="000944D2">
        <w:rPr>
          <w:rFonts w:ascii="Arial" w:hAnsi="Arial"/>
          <w:bCs/>
          <w:sz w:val="22"/>
          <w:szCs w:val="22"/>
        </w:rPr>
        <w:t xml:space="preserve"> </w:t>
      </w:r>
      <w:r>
        <w:rPr>
          <w:rFonts w:ascii="Arial" w:hAnsi="Arial"/>
          <w:bCs/>
          <w:sz w:val="22"/>
          <w:szCs w:val="22"/>
        </w:rPr>
        <w:t>u</w:t>
      </w:r>
      <w:r w:rsidR="000944D2" w:rsidRPr="000944D2">
        <w:rPr>
          <w:rFonts w:ascii="Arial" w:hAnsi="Arial"/>
          <w:bCs/>
          <w:sz w:val="22"/>
          <w:szCs w:val="22"/>
        </w:rPr>
        <w:t>nder</w:t>
      </w:r>
      <w:r w:rsidR="00572880">
        <w:rPr>
          <w:rFonts w:ascii="Arial" w:hAnsi="Arial"/>
          <w:bCs/>
          <w:sz w:val="22"/>
          <w:szCs w:val="22"/>
        </w:rPr>
        <w:t>-</w:t>
      </w:r>
      <w:r w:rsidR="000944D2" w:rsidRPr="000944D2">
        <w:rPr>
          <w:rFonts w:ascii="Arial" w:hAnsi="Arial"/>
          <w:bCs/>
          <w:sz w:val="22"/>
          <w:szCs w:val="22"/>
        </w:rPr>
        <w:t>charge</w:t>
      </w:r>
      <w:r w:rsidR="00572880">
        <w:rPr>
          <w:rFonts w:ascii="Arial" w:hAnsi="Arial"/>
          <w:bCs/>
          <w:sz w:val="22"/>
          <w:szCs w:val="22"/>
        </w:rPr>
        <w:t xml:space="preserve"> conditions</w:t>
      </w:r>
    </w:p>
    <w:p w14:paraId="466A2186" w14:textId="508F1AE1" w:rsidR="000944D2" w:rsidRPr="000944D2" w:rsidRDefault="000944D2" w:rsidP="679A9A66">
      <w:pPr>
        <w:numPr>
          <w:ilvl w:val="0"/>
          <w:numId w:val="9"/>
        </w:numPr>
        <w:rPr>
          <w:rFonts w:ascii="Arial" w:hAnsi="Arial"/>
          <w:sz w:val="22"/>
          <w:szCs w:val="22"/>
        </w:rPr>
      </w:pPr>
      <w:r w:rsidRPr="679A9A66">
        <w:rPr>
          <w:rFonts w:ascii="Arial" w:hAnsi="Arial"/>
          <w:sz w:val="22"/>
          <w:szCs w:val="22"/>
        </w:rPr>
        <w:t>Moisture</w:t>
      </w:r>
      <w:r w:rsidR="00E5210A" w:rsidRPr="679A9A66">
        <w:rPr>
          <w:rFonts w:ascii="Arial" w:hAnsi="Arial"/>
          <w:sz w:val="22"/>
          <w:szCs w:val="22"/>
        </w:rPr>
        <w:t xml:space="preserve">, debris, contamination </w:t>
      </w:r>
      <w:r w:rsidRPr="679A9A66">
        <w:rPr>
          <w:rFonts w:ascii="Arial" w:hAnsi="Arial"/>
          <w:sz w:val="22"/>
          <w:szCs w:val="22"/>
        </w:rPr>
        <w:t xml:space="preserve">or </w:t>
      </w:r>
      <w:r w:rsidR="12FCB295" w:rsidRPr="679A9A66">
        <w:rPr>
          <w:rFonts w:ascii="Arial" w:hAnsi="Arial"/>
          <w:sz w:val="22"/>
          <w:szCs w:val="22"/>
        </w:rPr>
        <w:t>n</w:t>
      </w:r>
      <w:r w:rsidRPr="679A9A66">
        <w:rPr>
          <w:rFonts w:ascii="Arial" w:hAnsi="Arial"/>
          <w:sz w:val="22"/>
          <w:szCs w:val="22"/>
        </w:rPr>
        <w:t>on-</w:t>
      </w:r>
      <w:proofErr w:type="spellStart"/>
      <w:r w:rsidR="7475E7D2" w:rsidRPr="679A9A66">
        <w:rPr>
          <w:rFonts w:ascii="Arial" w:hAnsi="Arial"/>
          <w:sz w:val="22"/>
          <w:szCs w:val="22"/>
        </w:rPr>
        <w:t>c</w:t>
      </w:r>
      <w:r w:rsidRPr="679A9A66">
        <w:rPr>
          <w:rFonts w:ascii="Arial" w:hAnsi="Arial"/>
          <w:sz w:val="22"/>
          <w:szCs w:val="22"/>
        </w:rPr>
        <w:t>ondensables</w:t>
      </w:r>
      <w:proofErr w:type="spellEnd"/>
      <w:r w:rsidRPr="679A9A66">
        <w:rPr>
          <w:rFonts w:ascii="Arial" w:hAnsi="Arial"/>
          <w:sz w:val="22"/>
          <w:szCs w:val="22"/>
        </w:rPr>
        <w:t xml:space="preserve"> in the system</w:t>
      </w:r>
    </w:p>
    <w:p w14:paraId="6B96FE3C" w14:textId="77777777" w:rsidR="000944D2" w:rsidRDefault="000944D2" w:rsidP="00E12410">
      <w:pPr>
        <w:rPr>
          <w:rFonts w:ascii="Arial" w:hAnsi="Arial"/>
          <w:bCs/>
          <w:sz w:val="22"/>
          <w:szCs w:val="22"/>
        </w:rPr>
      </w:pPr>
    </w:p>
    <w:p w14:paraId="3648D13F" w14:textId="6AFC0AA5" w:rsidR="005507A7" w:rsidRDefault="006D1359" w:rsidP="006D1359">
      <w:pPr>
        <w:rPr>
          <w:rFonts w:ascii="Arial" w:hAnsi="Arial"/>
          <w:bCs/>
          <w:sz w:val="22"/>
          <w:szCs w:val="22"/>
        </w:rPr>
      </w:pPr>
      <w:r w:rsidRPr="006D1359">
        <w:rPr>
          <w:rFonts w:ascii="Arial" w:hAnsi="Arial"/>
          <w:bCs/>
          <w:sz w:val="22"/>
          <w:szCs w:val="22"/>
        </w:rPr>
        <w:lastRenderedPageBreak/>
        <w:t>Customers may experience reduced cooling performance, unusual operating noise, system alerts, or inconsistent comfort</w:t>
      </w:r>
      <w:r w:rsidR="00442F43">
        <w:rPr>
          <w:rFonts w:ascii="Arial" w:hAnsi="Arial"/>
          <w:bCs/>
          <w:sz w:val="22"/>
          <w:szCs w:val="22"/>
        </w:rPr>
        <w:t>.</w:t>
      </w:r>
    </w:p>
    <w:p w14:paraId="04DDCBC1" w14:textId="77777777" w:rsidR="00442F43" w:rsidRDefault="00442F43" w:rsidP="006D1359">
      <w:pPr>
        <w:rPr>
          <w:rFonts w:ascii="Arial" w:hAnsi="Arial"/>
          <w:bCs/>
          <w:sz w:val="22"/>
          <w:szCs w:val="22"/>
        </w:rPr>
      </w:pPr>
    </w:p>
    <w:p w14:paraId="2CFF371B" w14:textId="5FA98BB9" w:rsidR="00442F43" w:rsidRDefault="00442F43" w:rsidP="5B2CBD19">
      <w:pPr>
        <w:rPr>
          <w:rFonts w:ascii="Arial" w:hAnsi="Arial"/>
          <w:sz w:val="22"/>
          <w:szCs w:val="22"/>
        </w:rPr>
      </w:pPr>
      <w:r w:rsidRPr="679A9A66">
        <w:rPr>
          <w:rFonts w:ascii="Arial" w:hAnsi="Arial"/>
          <w:sz w:val="22"/>
          <w:szCs w:val="22"/>
        </w:rPr>
        <w:t xml:space="preserve">Indoor coils that are equipped with a TXV </w:t>
      </w:r>
      <w:r w:rsidR="29C64A29" w:rsidRPr="679A9A66">
        <w:rPr>
          <w:rFonts w:ascii="Arial" w:hAnsi="Arial"/>
          <w:sz w:val="22"/>
          <w:szCs w:val="22"/>
        </w:rPr>
        <w:t>with</w:t>
      </w:r>
      <w:r w:rsidRPr="679A9A66">
        <w:rPr>
          <w:rFonts w:ascii="Arial" w:hAnsi="Arial"/>
          <w:sz w:val="22"/>
          <w:szCs w:val="22"/>
        </w:rPr>
        <w:t xml:space="preserve"> a part number containing “</w:t>
      </w:r>
      <w:r w:rsidRPr="679A9A66">
        <w:rPr>
          <w:rFonts w:ascii="Arial" w:hAnsi="Arial"/>
          <w:b/>
          <w:bCs/>
          <w:sz w:val="22"/>
          <w:szCs w:val="22"/>
        </w:rPr>
        <w:t>YU</w:t>
      </w:r>
      <w:r w:rsidRPr="679A9A66">
        <w:rPr>
          <w:rFonts w:ascii="Arial" w:hAnsi="Arial"/>
          <w:sz w:val="22"/>
          <w:szCs w:val="22"/>
        </w:rPr>
        <w:t>” (i.e. EA66</w:t>
      </w:r>
      <w:r w:rsidRPr="679A9A66">
        <w:rPr>
          <w:rFonts w:ascii="Arial" w:hAnsi="Arial"/>
          <w:b/>
          <w:bCs/>
          <w:sz w:val="22"/>
          <w:szCs w:val="22"/>
        </w:rPr>
        <w:t>YU</w:t>
      </w:r>
      <w:r w:rsidRPr="679A9A66">
        <w:rPr>
          <w:rFonts w:ascii="Arial" w:hAnsi="Arial"/>
          <w:sz w:val="22"/>
          <w:szCs w:val="22"/>
        </w:rPr>
        <w:t xml:space="preserve">010) </w:t>
      </w:r>
      <w:r w:rsidR="10FCAB7C" w:rsidRPr="679A9A66">
        <w:rPr>
          <w:rFonts w:ascii="Arial" w:hAnsi="Arial"/>
          <w:sz w:val="22"/>
          <w:szCs w:val="22"/>
        </w:rPr>
        <w:t xml:space="preserve">have been identified as </w:t>
      </w:r>
      <w:r w:rsidR="14FA9632" w:rsidRPr="679A9A66">
        <w:rPr>
          <w:rFonts w:ascii="Arial" w:hAnsi="Arial"/>
          <w:sz w:val="22"/>
          <w:szCs w:val="22"/>
        </w:rPr>
        <w:t>a</w:t>
      </w:r>
      <w:r w:rsidR="10FCAB7C" w:rsidRPr="679A9A66">
        <w:rPr>
          <w:rFonts w:ascii="Arial" w:hAnsi="Arial"/>
          <w:sz w:val="22"/>
          <w:szCs w:val="22"/>
        </w:rPr>
        <w:t xml:space="preserve"> potential</w:t>
      </w:r>
      <w:r w:rsidR="57FC34C2" w:rsidRPr="679A9A66">
        <w:rPr>
          <w:rFonts w:ascii="Arial" w:hAnsi="Arial"/>
          <w:sz w:val="22"/>
          <w:szCs w:val="22"/>
        </w:rPr>
        <w:t>,</w:t>
      </w:r>
      <w:r w:rsidR="10FCAB7C" w:rsidRPr="679A9A66">
        <w:rPr>
          <w:rFonts w:ascii="Arial" w:hAnsi="Arial"/>
          <w:sz w:val="22"/>
          <w:szCs w:val="22"/>
        </w:rPr>
        <w:t xml:space="preserve"> contributing factor</w:t>
      </w:r>
      <w:r w:rsidRPr="679A9A66">
        <w:rPr>
          <w:rFonts w:ascii="Arial" w:hAnsi="Arial"/>
          <w:sz w:val="22"/>
          <w:szCs w:val="22"/>
        </w:rPr>
        <w:t xml:space="preserve"> </w:t>
      </w:r>
      <w:r w:rsidR="000F6FDB">
        <w:rPr>
          <w:rFonts w:ascii="Arial" w:hAnsi="Arial"/>
          <w:sz w:val="22"/>
          <w:szCs w:val="22"/>
        </w:rPr>
        <w:t>in addition to</w:t>
      </w:r>
      <w:r w:rsidRPr="679A9A66">
        <w:rPr>
          <w:rFonts w:ascii="Arial" w:hAnsi="Arial"/>
          <w:sz w:val="22"/>
          <w:szCs w:val="22"/>
        </w:rPr>
        <w:t xml:space="preserve"> </w:t>
      </w:r>
      <w:r w:rsidR="000C4776" w:rsidRPr="679A9A66">
        <w:rPr>
          <w:rFonts w:ascii="Arial" w:hAnsi="Arial"/>
          <w:sz w:val="22"/>
          <w:szCs w:val="22"/>
        </w:rPr>
        <w:t xml:space="preserve">the </w:t>
      </w:r>
      <w:r w:rsidR="440D8FC4" w:rsidRPr="679A9A66">
        <w:rPr>
          <w:rFonts w:ascii="Arial" w:hAnsi="Arial"/>
          <w:sz w:val="22"/>
          <w:szCs w:val="22"/>
        </w:rPr>
        <w:t>conditions described above</w:t>
      </w:r>
      <w:r w:rsidR="000C4776" w:rsidRPr="679A9A66">
        <w:rPr>
          <w:rFonts w:ascii="Arial" w:hAnsi="Arial"/>
          <w:sz w:val="22"/>
          <w:szCs w:val="22"/>
        </w:rPr>
        <w:t>.  Laboratory testing suggests that TXVs that have a part number containing “</w:t>
      </w:r>
      <w:r w:rsidR="000C4776" w:rsidRPr="679A9A66">
        <w:rPr>
          <w:rFonts w:ascii="Arial" w:hAnsi="Arial"/>
          <w:b/>
          <w:bCs/>
          <w:sz w:val="22"/>
          <w:szCs w:val="22"/>
        </w:rPr>
        <w:t>YP</w:t>
      </w:r>
      <w:r w:rsidR="000C4776" w:rsidRPr="679A9A66">
        <w:rPr>
          <w:rFonts w:ascii="Arial" w:hAnsi="Arial"/>
          <w:sz w:val="22"/>
          <w:szCs w:val="22"/>
        </w:rPr>
        <w:t>” (i.e. EA66</w:t>
      </w:r>
      <w:r w:rsidR="000C4776" w:rsidRPr="679A9A66">
        <w:rPr>
          <w:rFonts w:ascii="Arial" w:hAnsi="Arial"/>
          <w:b/>
          <w:bCs/>
          <w:sz w:val="22"/>
          <w:szCs w:val="22"/>
        </w:rPr>
        <w:t>YP</w:t>
      </w:r>
      <w:r w:rsidR="000C4776" w:rsidRPr="679A9A66">
        <w:rPr>
          <w:rFonts w:ascii="Arial" w:hAnsi="Arial"/>
          <w:sz w:val="22"/>
          <w:szCs w:val="22"/>
        </w:rPr>
        <w:t xml:space="preserve">002) </w:t>
      </w:r>
      <w:r w:rsidR="00BE6EB4" w:rsidRPr="679A9A66">
        <w:rPr>
          <w:rFonts w:ascii="Arial" w:hAnsi="Arial"/>
          <w:sz w:val="22"/>
          <w:szCs w:val="22"/>
        </w:rPr>
        <w:t>have better response characteristics for</w:t>
      </w:r>
      <w:r w:rsidR="00016678" w:rsidRPr="679A9A66">
        <w:rPr>
          <w:rFonts w:ascii="Arial" w:hAnsi="Arial"/>
          <w:sz w:val="22"/>
          <w:szCs w:val="22"/>
        </w:rPr>
        <w:t xml:space="preserve"> 2-stage AC applications.</w:t>
      </w:r>
    </w:p>
    <w:p w14:paraId="0FADED19" w14:textId="77777777" w:rsidR="00142507" w:rsidRDefault="00142507" w:rsidP="006D1359">
      <w:pPr>
        <w:rPr>
          <w:rFonts w:ascii="Arial" w:hAnsi="Arial"/>
          <w:bCs/>
          <w:sz w:val="22"/>
          <w:szCs w:val="22"/>
        </w:rPr>
      </w:pPr>
    </w:p>
    <w:p w14:paraId="6D6FC905" w14:textId="771F744D" w:rsidR="00142507" w:rsidRDefault="00BE6EB4" w:rsidP="679A9A66">
      <w:pPr>
        <w:rPr>
          <w:rFonts w:ascii="Arial" w:hAnsi="Arial"/>
          <w:sz w:val="22"/>
          <w:szCs w:val="22"/>
        </w:rPr>
      </w:pPr>
      <w:r w:rsidRPr="679A9A66">
        <w:rPr>
          <w:rFonts w:ascii="Arial" w:hAnsi="Arial"/>
          <w:sz w:val="22"/>
          <w:szCs w:val="22"/>
        </w:rPr>
        <w:t xml:space="preserve">Manufacturing started utilizing </w:t>
      </w:r>
      <w:r w:rsidR="004E6068" w:rsidRPr="679A9A66">
        <w:rPr>
          <w:rFonts w:ascii="Arial" w:hAnsi="Arial"/>
          <w:sz w:val="22"/>
          <w:szCs w:val="22"/>
        </w:rPr>
        <w:t>TXVs with “</w:t>
      </w:r>
      <w:r w:rsidR="004E6068" w:rsidRPr="679A9A66">
        <w:rPr>
          <w:rFonts w:ascii="Arial" w:hAnsi="Arial"/>
          <w:b/>
          <w:bCs/>
          <w:sz w:val="22"/>
          <w:szCs w:val="22"/>
        </w:rPr>
        <w:t>YU</w:t>
      </w:r>
      <w:r w:rsidR="004E6068" w:rsidRPr="679A9A66">
        <w:rPr>
          <w:rFonts w:ascii="Arial" w:hAnsi="Arial"/>
          <w:sz w:val="22"/>
          <w:szCs w:val="22"/>
        </w:rPr>
        <w:t xml:space="preserve">” in the TXV part number </w:t>
      </w:r>
      <w:r w:rsidR="00490DF9" w:rsidRPr="679A9A66">
        <w:rPr>
          <w:rFonts w:ascii="Arial" w:hAnsi="Arial"/>
          <w:sz w:val="22"/>
          <w:szCs w:val="22"/>
        </w:rPr>
        <w:t xml:space="preserve">on R454B indoor coils </w:t>
      </w:r>
      <w:r w:rsidR="004E6068" w:rsidRPr="679A9A66">
        <w:rPr>
          <w:rFonts w:ascii="Arial" w:hAnsi="Arial"/>
          <w:sz w:val="22"/>
          <w:szCs w:val="22"/>
        </w:rPr>
        <w:t>in March of 2025.  The “</w:t>
      </w:r>
      <w:r w:rsidR="004E6068" w:rsidRPr="679A9A66">
        <w:rPr>
          <w:rFonts w:ascii="Arial" w:hAnsi="Arial"/>
          <w:b/>
          <w:bCs/>
          <w:sz w:val="22"/>
          <w:szCs w:val="22"/>
        </w:rPr>
        <w:t>YP</w:t>
      </w:r>
      <w:r w:rsidR="004E6068" w:rsidRPr="679A9A66">
        <w:rPr>
          <w:rFonts w:ascii="Arial" w:hAnsi="Arial"/>
          <w:sz w:val="22"/>
          <w:szCs w:val="22"/>
        </w:rPr>
        <w:t>” and “</w:t>
      </w:r>
      <w:r w:rsidR="004E6068" w:rsidRPr="679A9A66">
        <w:rPr>
          <w:rFonts w:ascii="Arial" w:hAnsi="Arial"/>
          <w:b/>
          <w:bCs/>
          <w:sz w:val="22"/>
          <w:szCs w:val="22"/>
        </w:rPr>
        <w:t>YU</w:t>
      </w:r>
      <w:r w:rsidR="004E6068" w:rsidRPr="679A9A66">
        <w:rPr>
          <w:rFonts w:ascii="Arial" w:hAnsi="Arial"/>
          <w:sz w:val="22"/>
          <w:szCs w:val="22"/>
        </w:rPr>
        <w:t>” TXVs were used interchangeably in both the production of indoor coils and replacement TXV kits.</w:t>
      </w:r>
      <w:r w:rsidR="00C47504" w:rsidRPr="679A9A66">
        <w:rPr>
          <w:rFonts w:ascii="Arial" w:hAnsi="Arial"/>
          <w:sz w:val="22"/>
          <w:szCs w:val="22"/>
        </w:rPr>
        <w:t xml:space="preserve">  The TXV installed on the coil is not identifiable in </w:t>
      </w:r>
      <w:r w:rsidR="03504D77" w:rsidRPr="679A9A66">
        <w:rPr>
          <w:rFonts w:ascii="Arial" w:hAnsi="Arial"/>
          <w:sz w:val="22"/>
          <w:szCs w:val="22"/>
        </w:rPr>
        <w:t xml:space="preserve">the </w:t>
      </w:r>
      <w:r w:rsidR="00C47504" w:rsidRPr="679A9A66">
        <w:rPr>
          <w:rFonts w:ascii="Arial" w:hAnsi="Arial"/>
          <w:sz w:val="22"/>
          <w:szCs w:val="22"/>
        </w:rPr>
        <w:t>unit’s discrete model number or RC TXV Kit number.</w:t>
      </w:r>
    </w:p>
    <w:p w14:paraId="1238066D" w14:textId="77777777" w:rsidR="005507A7" w:rsidRDefault="005507A7" w:rsidP="006D1359">
      <w:pPr>
        <w:rPr>
          <w:rFonts w:ascii="Arial" w:hAnsi="Arial"/>
          <w:bCs/>
          <w:sz w:val="22"/>
          <w:szCs w:val="22"/>
        </w:rPr>
      </w:pPr>
    </w:p>
    <w:p w14:paraId="5898710A" w14:textId="77777777" w:rsidR="009A5CF0" w:rsidRDefault="009A5CF0">
      <w:pPr>
        <w:rPr>
          <w:rFonts w:ascii="Arial" w:hAnsi="Arial"/>
          <w:b/>
          <w:sz w:val="22"/>
          <w:szCs w:val="22"/>
          <w:u w:val="single"/>
        </w:rPr>
      </w:pPr>
    </w:p>
    <w:p w14:paraId="6B356C17" w14:textId="77777777" w:rsidR="00195B12" w:rsidRDefault="009A5CF0">
      <w:pPr>
        <w:rPr>
          <w:rFonts w:ascii="Arial" w:hAnsi="Arial"/>
          <w:bCs/>
          <w:sz w:val="22"/>
          <w:szCs w:val="22"/>
          <w:u w:val="single"/>
        </w:rPr>
      </w:pPr>
      <w:r w:rsidRPr="009A5CF0">
        <w:rPr>
          <w:rFonts w:ascii="Arial" w:hAnsi="Arial"/>
          <w:b/>
          <w:sz w:val="22"/>
          <w:szCs w:val="22"/>
          <w:u w:val="single"/>
        </w:rPr>
        <w:t>SOLUTION</w:t>
      </w:r>
      <w:r>
        <w:rPr>
          <w:rFonts w:ascii="Arial" w:hAnsi="Arial"/>
          <w:bCs/>
          <w:sz w:val="22"/>
          <w:szCs w:val="22"/>
          <w:u w:val="single"/>
        </w:rPr>
        <w:t>:</w:t>
      </w:r>
    </w:p>
    <w:p w14:paraId="7B8097ED" w14:textId="77777777" w:rsidR="0043093F" w:rsidRDefault="0043093F" w:rsidP="0043093F">
      <w:pPr>
        <w:rPr>
          <w:rFonts w:ascii="Arial" w:hAnsi="Arial"/>
          <w:b/>
          <w:sz w:val="22"/>
          <w:szCs w:val="22"/>
          <w:u w:val="single"/>
        </w:rPr>
      </w:pPr>
    </w:p>
    <w:p w14:paraId="0F515CC1" w14:textId="77777777" w:rsidR="0043093F" w:rsidRDefault="0043093F" w:rsidP="0043093F">
      <w:pPr>
        <w:rPr>
          <w:rFonts w:ascii="Arial" w:hAnsi="Arial"/>
          <w:bCs/>
          <w:sz w:val="22"/>
          <w:szCs w:val="22"/>
          <w:u w:val="single"/>
        </w:rPr>
      </w:pPr>
      <w:r w:rsidRPr="0043093F">
        <w:rPr>
          <w:rFonts w:ascii="Arial" w:hAnsi="Arial"/>
          <w:bCs/>
          <w:sz w:val="22"/>
          <w:szCs w:val="22"/>
          <w:u w:val="single"/>
        </w:rPr>
        <w:t>Factory Actions:</w:t>
      </w:r>
    </w:p>
    <w:p w14:paraId="3F60231E" w14:textId="77777777" w:rsidR="00195B12" w:rsidRDefault="00195B12">
      <w:pPr>
        <w:rPr>
          <w:rFonts w:ascii="Arial" w:hAnsi="Arial"/>
          <w:bCs/>
          <w:sz w:val="22"/>
          <w:szCs w:val="22"/>
          <w:u w:val="single"/>
        </w:rPr>
      </w:pPr>
    </w:p>
    <w:p w14:paraId="663008EB" w14:textId="77777777" w:rsidR="0021796E" w:rsidRDefault="0021796E" w:rsidP="0021796E">
      <w:pPr>
        <w:pStyle w:val="ListParagraph"/>
        <w:numPr>
          <w:ilvl w:val="0"/>
          <w:numId w:val="4"/>
        </w:numPr>
        <w:spacing w:line="279" w:lineRule="auto"/>
        <w:rPr>
          <w:rFonts w:ascii="Arial" w:eastAsia="Arial" w:hAnsi="Arial" w:cs="Arial"/>
        </w:rPr>
      </w:pPr>
      <w:r>
        <w:rPr>
          <w:rFonts w:ascii="Arial" w:eastAsia="Arial" w:hAnsi="Arial" w:cs="Arial"/>
        </w:rPr>
        <w:t>Ongoing tests to duplicate reported issues in laboratory</w:t>
      </w:r>
    </w:p>
    <w:p w14:paraId="402F3877" w14:textId="77777777" w:rsidR="00C47504" w:rsidRDefault="0021796E" w:rsidP="00C47504">
      <w:pPr>
        <w:pStyle w:val="ListParagraph"/>
        <w:numPr>
          <w:ilvl w:val="0"/>
          <w:numId w:val="4"/>
        </w:numPr>
        <w:spacing w:line="279" w:lineRule="auto"/>
        <w:rPr>
          <w:rFonts w:ascii="Arial" w:eastAsia="Arial" w:hAnsi="Arial" w:cs="Arial"/>
        </w:rPr>
      </w:pPr>
      <w:r w:rsidRPr="489B0DA8">
        <w:rPr>
          <w:rFonts w:ascii="Arial" w:eastAsia="Arial" w:hAnsi="Arial" w:cs="Arial"/>
        </w:rPr>
        <w:t xml:space="preserve">Investigating both TXV and </w:t>
      </w:r>
      <w:r w:rsidR="00E5210A">
        <w:rPr>
          <w:rFonts w:ascii="Arial" w:eastAsia="Arial" w:hAnsi="Arial" w:cs="Arial"/>
        </w:rPr>
        <w:t xml:space="preserve">2-stage </w:t>
      </w:r>
      <w:r w:rsidRPr="489B0DA8">
        <w:rPr>
          <w:rFonts w:ascii="Arial" w:eastAsia="Arial" w:hAnsi="Arial" w:cs="Arial"/>
        </w:rPr>
        <w:t>compressor performance, including interaction between the two components</w:t>
      </w:r>
      <w:r w:rsidR="00C47504" w:rsidRPr="00C47504">
        <w:rPr>
          <w:rFonts w:ascii="Arial" w:eastAsia="Arial" w:hAnsi="Arial" w:cs="Arial"/>
        </w:rPr>
        <w:t xml:space="preserve"> </w:t>
      </w:r>
    </w:p>
    <w:p w14:paraId="419BF0C0" w14:textId="04D0252F" w:rsidR="00C47504" w:rsidRDefault="00C47504" w:rsidP="00C47504">
      <w:pPr>
        <w:pStyle w:val="ListParagraph"/>
        <w:numPr>
          <w:ilvl w:val="0"/>
          <w:numId w:val="4"/>
        </w:numPr>
        <w:spacing w:line="279" w:lineRule="auto"/>
        <w:rPr>
          <w:rFonts w:ascii="Arial" w:eastAsia="Arial" w:hAnsi="Arial" w:cs="Arial"/>
        </w:rPr>
      </w:pPr>
      <w:r w:rsidRPr="489B0DA8">
        <w:rPr>
          <w:rFonts w:ascii="Arial" w:eastAsia="Arial" w:hAnsi="Arial" w:cs="Arial"/>
        </w:rPr>
        <w:t xml:space="preserve">Validating root cause and evaluating </w:t>
      </w:r>
      <w:r>
        <w:rPr>
          <w:rFonts w:ascii="Arial" w:eastAsia="Arial" w:hAnsi="Arial" w:cs="Arial"/>
        </w:rPr>
        <w:t xml:space="preserve">further </w:t>
      </w:r>
      <w:r w:rsidRPr="489B0DA8">
        <w:rPr>
          <w:rFonts w:ascii="Arial" w:eastAsia="Arial" w:hAnsi="Arial" w:cs="Arial"/>
        </w:rPr>
        <w:t>c</w:t>
      </w:r>
      <w:r>
        <w:rPr>
          <w:rFonts w:ascii="Arial" w:eastAsia="Arial" w:hAnsi="Arial" w:cs="Arial"/>
        </w:rPr>
        <w:t>orrective</w:t>
      </w:r>
      <w:r w:rsidRPr="489B0DA8">
        <w:rPr>
          <w:rFonts w:ascii="Arial" w:eastAsia="Arial" w:hAnsi="Arial" w:cs="Arial"/>
        </w:rPr>
        <w:t xml:space="preserve"> actions</w:t>
      </w:r>
    </w:p>
    <w:p w14:paraId="166FCB05" w14:textId="77777777" w:rsidR="00C47504" w:rsidRPr="0021796E" w:rsidRDefault="00C47504" w:rsidP="00C47504">
      <w:pPr>
        <w:pStyle w:val="ListParagraph"/>
        <w:numPr>
          <w:ilvl w:val="0"/>
          <w:numId w:val="4"/>
        </w:numPr>
        <w:spacing w:line="279" w:lineRule="auto"/>
        <w:rPr>
          <w:rFonts w:ascii="Arial" w:eastAsia="Arial" w:hAnsi="Arial" w:cs="Arial"/>
        </w:rPr>
      </w:pPr>
      <w:r w:rsidRPr="0021796E">
        <w:rPr>
          <w:rFonts w:ascii="Arial" w:eastAsia="Arial" w:hAnsi="Arial" w:cs="Arial"/>
        </w:rPr>
        <w:t>Working with suppliers to accelerate long-term solutions</w:t>
      </w:r>
    </w:p>
    <w:p w14:paraId="5BD30319" w14:textId="59CC4D6A" w:rsidR="0021796E" w:rsidRDefault="0021796E" w:rsidP="00C47504">
      <w:pPr>
        <w:pStyle w:val="ListParagraph"/>
        <w:spacing w:line="279" w:lineRule="auto"/>
        <w:rPr>
          <w:rFonts w:ascii="Arial" w:eastAsia="Arial" w:hAnsi="Arial" w:cs="Arial"/>
        </w:rPr>
      </w:pPr>
    </w:p>
    <w:p w14:paraId="4C32652D" w14:textId="77777777" w:rsidR="007F6AF7" w:rsidRDefault="007F6AF7" w:rsidP="007F6AF7">
      <w:pPr>
        <w:pStyle w:val="ListParagraph"/>
        <w:numPr>
          <w:ilvl w:val="0"/>
          <w:numId w:val="4"/>
        </w:numPr>
        <w:spacing w:line="279" w:lineRule="auto"/>
        <w:rPr>
          <w:rFonts w:ascii="Arial" w:eastAsia="Arial" w:hAnsi="Arial" w:cs="Arial"/>
        </w:rPr>
      </w:pPr>
      <w:r>
        <w:rPr>
          <w:rFonts w:ascii="Arial" w:eastAsia="Arial" w:hAnsi="Arial" w:cs="Arial"/>
        </w:rPr>
        <w:t>Production Changes:</w:t>
      </w:r>
    </w:p>
    <w:p w14:paraId="44604B6F" w14:textId="370DDB62" w:rsidR="007F6AF7" w:rsidRPr="009F79DA" w:rsidRDefault="007F6AF7" w:rsidP="125E18FE">
      <w:pPr>
        <w:pStyle w:val="ListParagraph"/>
        <w:numPr>
          <w:ilvl w:val="1"/>
          <w:numId w:val="4"/>
        </w:numPr>
        <w:spacing w:line="279" w:lineRule="auto"/>
        <w:rPr>
          <w:rFonts w:ascii="Arial" w:eastAsia="Arial" w:hAnsi="Arial" w:cs="Arial"/>
          <w:b/>
          <w:bCs/>
        </w:rPr>
      </w:pPr>
      <w:r w:rsidRPr="125E18FE">
        <w:rPr>
          <w:rFonts w:ascii="Arial" w:hAnsi="Arial"/>
          <w:b/>
          <w:bCs/>
        </w:rPr>
        <w:t>Week 4</w:t>
      </w:r>
      <w:r w:rsidR="4453693A" w:rsidRPr="125E18FE">
        <w:rPr>
          <w:rFonts w:ascii="Arial" w:hAnsi="Arial"/>
          <w:b/>
          <w:bCs/>
        </w:rPr>
        <w:t>3</w:t>
      </w:r>
      <w:r w:rsidRPr="125E18FE">
        <w:rPr>
          <w:rFonts w:ascii="Arial" w:hAnsi="Arial"/>
          <w:b/>
          <w:bCs/>
        </w:rPr>
        <w:t xml:space="preserve"> (clean date)</w:t>
      </w:r>
    </w:p>
    <w:p w14:paraId="3D3AC43B" w14:textId="09B353DF" w:rsidR="007F6AF7" w:rsidRPr="00B4429E" w:rsidRDefault="007F6AF7" w:rsidP="007F6AF7">
      <w:pPr>
        <w:pStyle w:val="ListParagraph"/>
        <w:numPr>
          <w:ilvl w:val="1"/>
          <w:numId w:val="4"/>
        </w:numPr>
        <w:spacing w:line="279" w:lineRule="auto"/>
        <w:rPr>
          <w:rFonts w:ascii="Arial" w:eastAsia="Arial" w:hAnsi="Arial" w:cs="Arial"/>
        </w:rPr>
      </w:pPr>
      <w:r>
        <w:rPr>
          <w:rFonts w:ascii="Arial" w:eastAsia="Arial" w:hAnsi="Arial" w:cs="Arial"/>
        </w:rPr>
        <w:t xml:space="preserve">A-coils changed from </w:t>
      </w:r>
      <w:r>
        <w:rPr>
          <w:rFonts w:ascii="Arial" w:hAnsi="Arial"/>
          <w:bCs/>
        </w:rPr>
        <w:t>“</w:t>
      </w:r>
      <w:r w:rsidRPr="000C4776">
        <w:rPr>
          <w:rFonts w:ascii="Arial" w:hAnsi="Arial"/>
          <w:b/>
        </w:rPr>
        <w:t>Y</w:t>
      </w:r>
      <w:r>
        <w:rPr>
          <w:rFonts w:ascii="Arial" w:hAnsi="Arial"/>
          <w:b/>
        </w:rPr>
        <w:t>U</w:t>
      </w:r>
      <w:r>
        <w:rPr>
          <w:rFonts w:ascii="Arial" w:hAnsi="Arial"/>
          <w:bCs/>
        </w:rPr>
        <w:t>”</w:t>
      </w:r>
      <w:r w:rsidRPr="00792F46">
        <w:rPr>
          <w:rFonts w:ascii="Arial" w:hAnsi="Arial"/>
          <w:bCs/>
        </w:rPr>
        <w:t xml:space="preserve"> </w:t>
      </w:r>
      <w:r>
        <w:rPr>
          <w:rFonts w:ascii="Arial" w:hAnsi="Arial"/>
          <w:bCs/>
        </w:rPr>
        <w:t>to “</w:t>
      </w:r>
      <w:r w:rsidRPr="000C4776">
        <w:rPr>
          <w:rFonts w:ascii="Arial" w:hAnsi="Arial"/>
          <w:b/>
        </w:rPr>
        <w:t>YP</w:t>
      </w:r>
      <w:r>
        <w:rPr>
          <w:rFonts w:ascii="Arial" w:hAnsi="Arial"/>
          <w:bCs/>
        </w:rPr>
        <w:t xml:space="preserve">” TXVs </w:t>
      </w:r>
      <w:r w:rsidRPr="00742C55">
        <w:rPr>
          <w:rFonts w:ascii="Arial" w:eastAsia="Arial" w:hAnsi="Arial" w:cs="Arial"/>
          <w:b/>
          <w:bCs/>
        </w:rPr>
        <w:t>(</w:t>
      </w:r>
      <w:r w:rsidR="00ED4EF5" w:rsidRPr="00742C55">
        <w:rPr>
          <w:rFonts w:ascii="Arial" w:eastAsia="Arial" w:hAnsi="Arial" w:cs="Arial"/>
          <w:b/>
          <w:bCs/>
        </w:rPr>
        <w:t>All Sizes</w:t>
      </w:r>
      <w:r w:rsidRPr="00742C55">
        <w:rPr>
          <w:rFonts w:ascii="Arial" w:eastAsia="Arial" w:hAnsi="Arial" w:cs="Arial"/>
          <w:b/>
          <w:bCs/>
        </w:rPr>
        <w:t>)</w:t>
      </w:r>
    </w:p>
    <w:p w14:paraId="1286DC49" w14:textId="39C935EE" w:rsidR="007F6AF7" w:rsidRPr="009F79DA" w:rsidRDefault="007F6AF7" w:rsidP="007F6AF7">
      <w:pPr>
        <w:pStyle w:val="ListParagraph"/>
        <w:numPr>
          <w:ilvl w:val="1"/>
          <w:numId w:val="4"/>
        </w:numPr>
        <w:spacing w:line="279" w:lineRule="auto"/>
        <w:rPr>
          <w:rFonts w:ascii="Arial" w:eastAsia="Arial" w:hAnsi="Arial" w:cs="Arial"/>
          <w:u w:val="single"/>
        </w:rPr>
      </w:pPr>
      <w:r>
        <w:rPr>
          <w:rFonts w:ascii="Arial" w:eastAsia="Arial" w:hAnsi="Arial" w:cs="Arial"/>
        </w:rPr>
        <w:t xml:space="preserve">V-coils &amp; Slab-coils </w:t>
      </w:r>
      <w:r w:rsidR="003E6C71">
        <w:rPr>
          <w:rFonts w:ascii="Arial" w:eastAsia="Arial" w:hAnsi="Arial" w:cs="Arial"/>
        </w:rPr>
        <w:t xml:space="preserve">changed from </w:t>
      </w:r>
      <w:r w:rsidR="003E6C71">
        <w:rPr>
          <w:rFonts w:ascii="Arial" w:hAnsi="Arial"/>
          <w:bCs/>
        </w:rPr>
        <w:t>“</w:t>
      </w:r>
      <w:r w:rsidR="003E6C71" w:rsidRPr="000C4776">
        <w:rPr>
          <w:rFonts w:ascii="Arial" w:hAnsi="Arial"/>
          <w:b/>
        </w:rPr>
        <w:t>Y</w:t>
      </w:r>
      <w:r w:rsidR="003E6C71">
        <w:rPr>
          <w:rFonts w:ascii="Arial" w:hAnsi="Arial"/>
          <w:b/>
        </w:rPr>
        <w:t>U</w:t>
      </w:r>
      <w:r w:rsidR="003E6C71">
        <w:rPr>
          <w:rFonts w:ascii="Arial" w:hAnsi="Arial"/>
          <w:bCs/>
        </w:rPr>
        <w:t>”</w:t>
      </w:r>
      <w:r w:rsidR="003E6C71" w:rsidRPr="00792F46">
        <w:rPr>
          <w:rFonts w:ascii="Arial" w:hAnsi="Arial"/>
          <w:bCs/>
        </w:rPr>
        <w:t xml:space="preserve"> </w:t>
      </w:r>
      <w:r w:rsidR="003E6C71">
        <w:rPr>
          <w:rFonts w:ascii="Arial" w:hAnsi="Arial"/>
          <w:bCs/>
        </w:rPr>
        <w:t>to “</w:t>
      </w:r>
      <w:r w:rsidR="003E6C71" w:rsidRPr="000C4776">
        <w:rPr>
          <w:rFonts w:ascii="Arial" w:hAnsi="Arial"/>
          <w:b/>
        </w:rPr>
        <w:t>YP</w:t>
      </w:r>
      <w:r w:rsidR="003E6C71">
        <w:rPr>
          <w:rFonts w:ascii="Arial" w:hAnsi="Arial"/>
          <w:bCs/>
        </w:rPr>
        <w:t xml:space="preserve">” TXVs </w:t>
      </w:r>
      <w:r w:rsidRPr="00FC67D3">
        <w:rPr>
          <w:rFonts w:ascii="Arial" w:eastAsia="Arial" w:hAnsi="Arial" w:cs="Arial"/>
          <w:b/>
          <w:bCs/>
          <w:u w:val="single"/>
        </w:rPr>
        <w:t>(4 &amp; 5-Ton</w:t>
      </w:r>
      <w:r w:rsidR="00D9377C">
        <w:rPr>
          <w:rFonts w:ascii="Arial" w:eastAsia="Arial" w:hAnsi="Arial" w:cs="Arial"/>
          <w:b/>
          <w:bCs/>
          <w:u w:val="single"/>
        </w:rPr>
        <w:t xml:space="preserve"> only</w:t>
      </w:r>
      <w:r w:rsidRPr="00FC67D3">
        <w:rPr>
          <w:rFonts w:ascii="Arial" w:eastAsia="Arial" w:hAnsi="Arial" w:cs="Arial"/>
          <w:b/>
          <w:bCs/>
          <w:u w:val="single"/>
        </w:rPr>
        <w:t>)</w:t>
      </w:r>
    </w:p>
    <w:p w14:paraId="5ABD8F9F" w14:textId="77777777" w:rsidR="007F6AF7" w:rsidRPr="00FC67D3" w:rsidRDefault="007F6AF7" w:rsidP="007F6AF7">
      <w:pPr>
        <w:pStyle w:val="ListParagraph"/>
        <w:spacing w:line="279" w:lineRule="auto"/>
        <w:ind w:left="1080"/>
        <w:rPr>
          <w:rFonts w:ascii="Arial" w:eastAsia="Arial" w:hAnsi="Arial" w:cs="Arial"/>
          <w:u w:val="single"/>
        </w:rPr>
      </w:pPr>
    </w:p>
    <w:p w14:paraId="353B9BF5" w14:textId="77777777" w:rsidR="007F6AF7" w:rsidRPr="009F79DA" w:rsidRDefault="007F6AF7" w:rsidP="007F6AF7">
      <w:pPr>
        <w:pStyle w:val="ListParagraph"/>
        <w:numPr>
          <w:ilvl w:val="1"/>
          <w:numId w:val="4"/>
        </w:numPr>
        <w:spacing w:line="279" w:lineRule="auto"/>
        <w:rPr>
          <w:rFonts w:ascii="Arial" w:eastAsia="Arial" w:hAnsi="Arial" w:cs="Arial"/>
          <w:b/>
        </w:rPr>
      </w:pPr>
      <w:r w:rsidRPr="009F79DA">
        <w:rPr>
          <w:rFonts w:ascii="Arial" w:hAnsi="Arial"/>
          <w:b/>
        </w:rPr>
        <w:t xml:space="preserve">Estimated Week 48 </w:t>
      </w:r>
    </w:p>
    <w:p w14:paraId="4ADACDA3" w14:textId="77777777" w:rsidR="007F6AF7" w:rsidRPr="00FA737C" w:rsidRDefault="007F6AF7" w:rsidP="007F6AF7">
      <w:pPr>
        <w:pStyle w:val="ListParagraph"/>
        <w:numPr>
          <w:ilvl w:val="1"/>
          <w:numId w:val="4"/>
        </w:numPr>
        <w:spacing w:line="279" w:lineRule="auto"/>
        <w:rPr>
          <w:rFonts w:ascii="Arial" w:eastAsia="Arial" w:hAnsi="Arial" w:cs="Arial"/>
        </w:rPr>
      </w:pPr>
      <w:r>
        <w:rPr>
          <w:rFonts w:ascii="Arial" w:hAnsi="Arial"/>
          <w:bCs/>
        </w:rPr>
        <w:t xml:space="preserve">V-coils &amp; Slab Coils Change </w:t>
      </w:r>
      <w:r>
        <w:rPr>
          <w:rFonts w:ascii="Arial" w:eastAsia="Arial" w:hAnsi="Arial" w:cs="Arial"/>
        </w:rPr>
        <w:t xml:space="preserve">from </w:t>
      </w:r>
      <w:r>
        <w:rPr>
          <w:rFonts w:ascii="Arial" w:hAnsi="Arial"/>
          <w:bCs/>
        </w:rPr>
        <w:t>“</w:t>
      </w:r>
      <w:r w:rsidRPr="000C4776">
        <w:rPr>
          <w:rFonts w:ascii="Arial" w:hAnsi="Arial"/>
          <w:b/>
        </w:rPr>
        <w:t>Y</w:t>
      </w:r>
      <w:r>
        <w:rPr>
          <w:rFonts w:ascii="Arial" w:hAnsi="Arial"/>
          <w:b/>
        </w:rPr>
        <w:t>U</w:t>
      </w:r>
      <w:r>
        <w:rPr>
          <w:rFonts w:ascii="Arial" w:hAnsi="Arial"/>
          <w:bCs/>
        </w:rPr>
        <w:t>”</w:t>
      </w:r>
      <w:r w:rsidRPr="00792F46">
        <w:rPr>
          <w:rFonts w:ascii="Arial" w:hAnsi="Arial"/>
          <w:bCs/>
        </w:rPr>
        <w:t xml:space="preserve"> </w:t>
      </w:r>
      <w:r>
        <w:rPr>
          <w:rFonts w:ascii="Arial" w:hAnsi="Arial"/>
          <w:bCs/>
        </w:rPr>
        <w:t>to “</w:t>
      </w:r>
      <w:r w:rsidRPr="000C4776">
        <w:rPr>
          <w:rFonts w:ascii="Arial" w:hAnsi="Arial"/>
          <w:b/>
        </w:rPr>
        <w:t>YP</w:t>
      </w:r>
      <w:r>
        <w:rPr>
          <w:rFonts w:ascii="Arial" w:hAnsi="Arial"/>
          <w:bCs/>
        </w:rPr>
        <w:t>” TXVs (1.5 to 3.5-Ton)</w:t>
      </w:r>
    </w:p>
    <w:p w14:paraId="470FB291" w14:textId="77777777" w:rsidR="007F6AF7" w:rsidRDefault="007F6AF7" w:rsidP="007F6AF7">
      <w:pPr>
        <w:pStyle w:val="ListParagraph"/>
        <w:numPr>
          <w:ilvl w:val="1"/>
          <w:numId w:val="4"/>
        </w:numPr>
        <w:spacing w:line="279" w:lineRule="auto"/>
        <w:rPr>
          <w:rFonts w:ascii="Arial" w:eastAsia="Arial" w:hAnsi="Arial" w:cs="Arial"/>
        </w:rPr>
      </w:pPr>
      <w:r>
        <w:rPr>
          <w:rFonts w:ascii="Arial" w:eastAsia="Arial" w:hAnsi="Arial" w:cs="Arial"/>
        </w:rPr>
        <w:t>Add a TXV kit to ship with 2-stage AC units in production</w:t>
      </w:r>
    </w:p>
    <w:p w14:paraId="40424209" w14:textId="77777777" w:rsidR="007F6AF7" w:rsidRPr="008E521E" w:rsidRDefault="007F6AF7" w:rsidP="007F6AF7">
      <w:pPr>
        <w:pStyle w:val="ListParagraph"/>
        <w:spacing w:line="279" w:lineRule="auto"/>
        <w:ind w:left="1080"/>
        <w:rPr>
          <w:rFonts w:ascii="Arial" w:eastAsia="Arial" w:hAnsi="Arial" w:cs="Arial"/>
        </w:rPr>
      </w:pPr>
    </w:p>
    <w:p w14:paraId="48EC398C" w14:textId="77777777" w:rsidR="007F6AF7" w:rsidRPr="008E521E" w:rsidRDefault="007F6AF7" w:rsidP="007F6AF7">
      <w:pPr>
        <w:pStyle w:val="ListParagraph"/>
        <w:spacing w:line="279" w:lineRule="auto"/>
        <w:ind w:left="1080"/>
        <w:rPr>
          <w:rFonts w:ascii="Arial" w:eastAsia="Arial" w:hAnsi="Arial" w:cs="Arial"/>
          <w:i/>
          <w:iCs/>
        </w:rPr>
      </w:pPr>
      <w:r>
        <w:rPr>
          <w:rFonts w:ascii="Arial" w:hAnsi="Arial"/>
          <w:bCs/>
          <w:i/>
          <w:iCs/>
        </w:rPr>
        <w:t xml:space="preserve">* </w:t>
      </w:r>
      <w:r w:rsidRPr="008E521E">
        <w:rPr>
          <w:rFonts w:ascii="Arial" w:hAnsi="Arial"/>
          <w:bCs/>
          <w:i/>
          <w:iCs/>
        </w:rPr>
        <w:t>TXV Changes in Fan Coils are TBD</w:t>
      </w:r>
    </w:p>
    <w:p w14:paraId="208CF1CF" w14:textId="77777777" w:rsidR="009809B1" w:rsidRDefault="009809B1" w:rsidP="009809B1">
      <w:pPr>
        <w:pStyle w:val="ListParagraph"/>
        <w:spacing w:line="279" w:lineRule="auto"/>
        <w:rPr>
          <w:rFonts w:ascii="Arial" w:eastAsia="Arial" w:hAnsi="Arial" w:cs="Arial"/>
        </w:rPr>
      </w:pPr>
    </w:p>
    <w:p w14:paraId="3BEA8607" w14:textId="6B17C80E" w:rsidR="00C47504" w:rsidRDefault="00C47504" w:rsidP="00C47504">
      <w:pPr>
        <w:pStyle w:val="ListParagraph"/>
        <w:numPr>
          <w:ilvl w:val="0"/>
          <w:numId w:val="4"/>
        </w:numPr>
        <w:spacing w:line="279" w:lineRule="auto"/>
        <w:rPr>
          <w:rFonts w:ascii="Arial" w:eastAsia="Arial" w:hAnsi="Arial" w:cs="Arial"/>
        </w:rPr>
      </w:pPr>
      <w:r>
        <w:rPr>
          <w:rFonts w:ascii="Arial" w:eastAsia="Arial" w:hAnsi="Arial" w:cs="Arial"/>
        </w:rPr>
        <w:t xml:space="preserve">RC has procured </w:t>
      </w:r>
      <w:r w:rsidR="009809B1">
        <w:rPr>
          <w:rFonts w:ascii="Arial" w:eastAsia="Arial" w:hAnsi="Arial" w:cs="Arial"/>
        </w:rPr>
        <w:t>TXV kits containing “</w:t>
      </w:r>
      <w:r w:rsidR="009809B1" w:rsidRPr="009809B1">
        <w:rPr>
          <w:rFonts w:ascii="Arial" w:eastAsia="Arial" w:hAnsi="Arial" w:cs="Arial"/>
          <w:b/>
          <w:bCs/>
        </w:rPr>
        <w:t>YP</w:t>
      </w:r>
      <w:r w:rsidR="009809B1">
        <w:rPr>
          <w:rFonts w:ascii="Arial" w:eastAsia="Arial" w:hAnsi="Arial" w:cs="Arial"/>
        </w:rPr>
        <w:t>” TXVs.  When replacing a TXV on an indoor coil paired with a R454B, 2-stage AC unit, utilize these TXV kits:</w:t>
      </w:r>
    </w:p>
    <w:p w14:paraId="66651EB3" w14:textId="77777777" w:rsidR="00490DF9" w:rsidRDefault="00490DF9" w:rsidP="0043093F">
      <w:pPr>
        <w:rPr>
          <w:rFonts w:ascii="Arial" w:hAnsi="Arial"/>
          <w:bCs/>
          <w:sz w:val="22"/>
          <w:szCs w:val="22"/>
          <w:u w:val="single"/>
        </w:rPr>
      </w:pPr>
    </w:p>
    <w:p w14:paraId="16D9A46C" w14:textId="67313903" w:rsidR="0043093F" w:rsidRDefault="00720DC5" w:rsidP="0043093F">
      <w:pPr>
        <w:rPr>
          <w:rFonts w:ascii="Arial" w:hAnsi="Arial"/>
          <w:bCs/>
          <w:sz w:val="22"/>
          <w:szCs w:val="22"/>
          <w:u w:val="single"/>
        </w:rPr>
      </w:pPr>
      <w:r>
        <w:rPr>
          <w:rFonts w:ascii="Arial" w:hAnsi="Arial"/>
          <w:bCs/>
          <w:sz w:val="22"/>
          <w:szCs w:val="22"/>
          <w:u w:val="single"/>
        </w:rPr>
        <w:t xml:space="preserve">Dealer </w:t>
      </w:r>
      <w:r w:rsidR="0043093F" w:rsidRPr="0043093F">
        <w:rPr>
          <w:rFonts w:ascii="Arial" w:hAnsi="Arial"/>
          <w:bCs/>
          <w:sz w:val="22"/>
          <w:szCs w:val="22"/>
          <w:u w:val="single"/>
        </w:rPr>
        <w:t>Actions:</w:t>
      </w:r>
    </w:p>
    <w:p w14:paraId="36858A7E" w14:textId="77777777" w:rsidR="00195B12" w:rsidRDefault="00195B12">
      <w:pPr>
        <w:rPr>
          <w:rFonts w:ascii="Arial" w:hAnsi="Arial"/>
          <w:bCs/>
          <w:sz w:val="22"/>
          <w:szCs w:val="22"/>
          <w:u w:val="single"/>
        </w:rPr>
      </w:pPr>
    </w:p>
    <w:p w14:paraId="3C1ED3A6" w14:textId="77777777" w:rsidR="0021796E" w:rsidRDefault="0021796E" w:rsidP="0021796E">
      <w:pPr>
        <w:pStyle w:val="ListParagraph"/>
        <w:numPr>
          <w:ilvl w:val="0"/>
          <w:numId w:val="4"/>
        </w:numPr>
        <w:spacing w:line="279" w:lineRule="auto"/>
        <w:rPr>
          <w:rFonts w:ascii="Arial" w:eastAsia="Arial" w:hAnsi="Arial" w:cs="Arial"/>
        </w:rPr>
      </w:pPr>
      <w:r w:rsidRPr="0021796E">
        <w:rPr>
          <w:rFonts w:ascii="Arial" w:eastAsia="Arial" w:hAnsi="Arial" w:cs="Arial"/>
        </w:rPr>
        <w:t>Continue normal troubleshooting procedures.</w:t>
      </w:r>
    </w:p>
    <w:p w14:paraId="05AA52E9" w14:textId="49425BF6" w:rsidR="00720DC5" w:rsidRDefault="00720DC5">
      <w:pPr>
        <w:pStyle w:val="ListParagraph"/>
        <w:numPr>
          <w:ilvl w:val="0"/>
          <w:numId w:val="4"/>
        </w:numPr>
        <w:spacing w:line="279" w:lineRule="auto"/>
        <w:rPr>
          <w:rFonts w:ascii="Arial" w:eastAsia="Arial" w:hAnsi="Arial" w:cs="Arial"/>
        </w:rPr>
      </w:pPr>
      <w:r w:rsidRPr="679A9A66">
        <w:rPr>
          <w:rFonts w:ascii="Arial" w:eastAsia="Arial" w:hAnsi="Arial" w:cs="Arial"/>
        </w:rPr>
        <w:t>Don’t assume compressor</w:t>
      </w:r>
      <w:r w:rsidR="2BA135C6" w:rsidRPr="679A9A66">
        <w:rPr>
          <w:rFonts w:ascii="Arial" w:eastAsia="Arial" w:hAnsi="Arial" w:cs="Arial"/>
        </w:rPr>
        <w:t xml:space="preserve"> noise</w:t>
      </w:r>
      <w:r w:rsidRPr="679A9A66">
        <w:rPr>
          <w:rFonts w:ascii="Arial" w:eastAsia="Arial" w:hAnsi="Arial" w:cs="Arial"/>
        </w:rPr>
        <w:t xml:space="preserve"> </w:t>
      </w:r>
      <w:r w:rsidR="16F884DF" w:rsidRPr="679A9A66">
        <w:rPr>
          <w:rFonts w:ascii="Arial" w:eastAsia="Arial" w:hAnsi="Arial" w:cs="Arial"/>
        </w:rPr>
        <w:t>indicates failure</w:t>
      </w:r>
      <w:r w:rsidRPr="679A9A66">
        <w:rPr>
          <w:rFonts w:ascii="Arial" w:eastAsia="Arial" w:hAnsi="Arial" w:cs="Arial"/>
        </w:rPr>
        <w:t xml:space="preserve">.  Multiple outdoor units replaced due to noise and returned for analysis </w:t>
      </w:r>
      <w:r w:rsidR="0B184150" w:rsidRPr="679A9A66">
        <w:rPr>
          <w:rFonts w:ascii="Arial" w:eastAsia="Arial" w:hAnsi="Arial" w:cs="Arial"/>
        </w:rPr>
        <w:t xml:space="preserve">have not </w:t>
      </w:r>
      <w:r w:rsidRPr="679A9A66">
        <w:rPr>
          <w:rFonts w:ascii="Arial" w:eastAsia="Arial" w:hAnsi="Arial" w:cs="Arial"/>
        </w:rPr>
        <w:t>exhibit</w:t>
      </w:r>
      <w:r w:rsidR="69F504E5" w:rsidRPr="679A9A66">
        <w:rPr>
          <w:rFonts w:ascii="Arial" w:eastAsia="Arial" w:hAnsi="Arial" w:cs="Arial"/>
        </w:rPr>
        <w:t>ed</w:t>
      </w:r>
      <w:r w:rsidRPr="679A9A66">
        <w:rPr>
          <w:rFonts w:ascii="Arial" w:eastAsia="Arial" w:hAnsi="Arial" w:cs="Arial"/>
        </w:rPr>
        <w:t xml:space="preserve"> abnormal noise when tested in the laboratory.</w:t>
      </w:r>
    </w:p>
    <w:p w14:paraId="723B72AF" w14:textId="77777777" w:rsidR="00720DC5" w:rsidRDefault="00720DC5" w:rsidP="0021796E">
      <w:pPr>
        <w:pStyle w:val="ListParagraph"/>
        <w:numPr>
          <w:ilvl w:val="0"/>
          <w:numId w:val="4"/>
        </w:numPr>
        <w:spacing w:line="279" w:lineRule="auto"/>
        <w:rPr>
          <w:rFonts w:ascii="Arial" w:eastAsia="Arial" w:hAnsi="Arial" w:cs="Arial"/>
        </w:rPr>
      </w:pPr>
      <w:r>
        <w:rPr>
          <w:rFonts w:ascii="Arial" w:eastAsia="Arial" w:hAnsi="Arial" w:cs="Arial"/>
        </w:rPr>
        <w:t>Evaluate superheat, subcooling and refrigerant charge amount</w:t>
      </w:r>
      <w:r w:rsidR="008C21B5">
        <w:rPr>
          <w:rFonts w:ascii="Arial" w:eastAsia="Arial" w:hAnsi="Arial" w:cs="Arial"/>
        </w:rPr>
        <w:t>.</w:t>
      </w:r>
    </w:p>
    <w:p w14:paraId="6DAB8CB2" w14:textId="77777777" w:rsidR="008C21B5" w:rsidRDefault="00AD2982" w:rsidP="0021796E">
      <w:pPr>
        <w:pStyle w:val="ListParagraph"/>
        <w:numPr>
          <w:ilvl w:val="0"/>
          <w:numId w:val="4"/>
        </w:numPr>
        <w:spacing w:line="279" w:lineRule="auto"/>
        <w:rPr>
          <w:rFonts w:ascii="Arial" w:eastAsia="Arial" w:hAnsi="Arial" w:cs="Arial"/>
        </w:rPr>
      </w:pPr>
      <w:r>
        <w:rPr>
          <w:rFonts w:ascii="Arial" w:eastAsia="Arial" w:hAnsi="Arial" w:cs="Arial"/>
        </w:rPr>
        <w:t>Don’t adjust charge to achieve target subcooling when superheat is less than 8°F</w:t>
      </w:r>
    </w:p>
    <w:p w14:paraId="694182DF" w14:textId="375634D0" w:rsidR="00720DC5" w:rsidRPr="0021796E" w:rsidRDefault="008C21B5" w:rsidP="0021796E">
      <w:pPr>
        <w:pStyle w:val="ListParagraph"/>
        <w:numPr>
          <w:ilvl w:val="0"/>
          <w:numId w:val="4"/>
        </w:numPr>
        <w:spacing w:line="279" w:lineRule="auto"/>
        <w:rPr>
          <w:rFonts w:ascii="Arial" w:eastAsia="Arial" w:hAnsi="Arial" w:cs="Arial"/>
        </w:rPr>
      </w:pPr>
      <w:r w:rsidRPr="679A9A66">
        <w:rPr>
          <w:rFonts w:ascii="Arial" w:eastAsia="Arial" w:hAnsi="Arial" w:cs="Arial"/>
        </w:rPr>
        <w:t xml:space="preserve">Be cautious of exceeding calculated charge amount based </w:t>
      </w:r>
      <w:proofErr w:type="gramStart"/>
      <w:r w:rsidRPr="679A9A66">
        <w:rPr>
          <w:rFonts w:ascii="Arial" w:eastAsia="Arial" w:hAnsi="Arial" w:cs="Arial"/>
        </w:rPr>
        <w:t>on line</w:t>
      </w:r>
      <w:proofErr w:type="gramEnd"/>
      <w:r w:rsidR="3253591C" w:rsidRPr="679A9A66">
        <w:rPr>
          <w:rFonts w:ascii="Arial" w:eastAsia="Arial" w:hAnsi="Arial" w:cs="Arial"/>
        </w:rPr>
        <w:t>-</w:t>
      </w:r>
      <w:r w:rsidRPr="679A9A66">
        <w:rPr>
          <w:rFonts w:ascii="Arial" w:eastAsia="Arial" w:hAnsi="Arial" w:cs="Arial"/>
        </w:rPr>
        <w:t>set length.</w:t>
      </w:r>
    </w:p>
    <w:p w14:paraId="114688BF" w14:textId="77777777" w:rsidR="0021796E" w:rsidRPr="0021796E" w:rsidRDefault="0021796E" w:rsidP="0021796E">
      <w:pPr>
        <w:pStyle w:val="ListParagraph"/>
        <w:numPr>
          <w:ilvl w:val="0"/>
          <w:numId w:val="4"/>
        </w:numPr>
        <w:spacing w:line="279" w:lineRule="auto"/>
        <w:rPr>
          <w:rFonts w:ascii="Arial" w:eastAsia="Arial" w:hAnsi="Arial" w:cs="Arial"/>
        </w:rPr>
      </w:pPr>
      <w:r w:rsidRPr="0021796E">
        <w:rPr>
          <w:rFonts w:ascii="Arial" w:eastAsia="Arial" w:hAnsi="Arial" w:cs="Arial"/>
        </w:rPr>
        <w:lastRenderedPageBreak/>
        <w:t>Report coil freezing, TXV, or compressor-related concerns to technical support channels.</w:t>
      </w:r>
    </w:p>
    <w:p w14:paraId="59F8B1CB" w14:textId="77777777" w:rsidR="0021796E" w:rsidRPr="0021796E" w:rsidRDefault="0021796E" w:rsidP="0021796E">
      <w:pPr>
        <w:pStyle w:val="ListParagraph"/>
        <w:numPr>
          <w:ilvl w:val="0"/>
          <w:numId w:val="4"/>
        </w:numPr>
        <w:spacing w:line="279" w:lineRule="auto"/>
        <w:rPr>
          <w:rFonts w:ascii="Arial" w:eastAsia="Arial" w:hAnsi="Arial" w:cs="Arial"/>
        </w:rPr>
      </w:pPr>
      <w:r w:rsidRPr="0021796E">
        <w:rPr>
          <w:rFonts w:ascii="Arial" w:eastAsia="Arial" w:hAnsi="Arial" w:cs="Arial"/>
        </w:rPr>
        <w:t xml:space="preserve">Share start-up sheets and technical evaluation field data </w:t>
      </w:r>
    </w:p>
    <w:p w14:paraId="34C9B19B" w14:textId="77777777" w:rsidR="00195B12" w:rsidRPr="0021796E" w:rsidRDefault="0021796E" w:rsidP="0021796E">
      <w:pPr>
        <w:pStyle w:val="ListParagraph"/>
        <w:numPr>
          <w:ilvl w:val="0"/>
          <w:numId w:val="4"/>
        </w:numPr>
        <w:spacing w:line="279" w:lineRule="auto"/>
        <w:rPr>
          <w:rFonts w:ascii="Arial" w:eastAsia="Arial" w:hAnsi="Arial" w:cs="Arial"/>
        </w:rPr>
      </w:pPr>
      <w:r w:rsidRPr="0021796E">
        <w:rPr>
          <w:rFonts w:ascii="Arial" w:eastAsia="Arial" w:hAnsi="Arial" w:cs="Arial"/>
        </w:rPr>
        <w:t>Return requested parts and products.</w:t>
      </w:r>
    </w:p>
    <w:p w14:paraId="3B1AA162" w14:textId="77777777" w:rsidR="00195B12" w:rsidRPr="009A5CF0" w:rsidRDefault="00195B12">
      <w:pPr>
        <w:rPr>
          <w:rFonts w:ascii="Arial" w:hAnsi="Arial"/>
          <w:bCs/>
          <w:sz w:val="22"/>
          <w:szCs w:val="22"/>
          <w:u w:val="single"/>
        </w:rPr>
      </w:pPr>
    </w:p>
    <w:p w14:paraId="07ADFC7B" w14:textId="77777777" w:rsidR="00F26B4C" w:rsidRPr="00270705" w:rsidRDefault="00270705">
      <w:pPr>
        <w:rPr>
          <w:rFonts w:ascii="Arial" w:hAnsi="Arial"/>
          <w:b/>
          <w:sz w:val="22"/>
          <w:szCs w:val="22"/>
          <w:u w:val="single"/>
        </w:rPr>
      </w:pPr>
      <w:r w:rsidRPr="00270705">
        <w:rPr>
          <w:rFonts w:ascii="Arial" w:hAnsi="Arial"/>
          <w:b/>
          <w:sz w:val="22"/>
          <w:szCs w:val="22"/>
          <w:u w:val="single"/>
        </w:rPr>
        <w:t>P</w:t>
      </w:r>
      <w:r>
        <w:rPr>
          <w:rFonts w:ascii="Arial" w:hAnsi="Arial"/>
          <w:b/>
          <w:sz w:val="22"/>
          <w:szCs w:val="22"/>
          <w:u w:val="single"/>
        </w:rPr>
        <w:t>OLICY</w:t>
      </w:r>
      <w:r w:rsidRPr="00270705">
        <w:rPr>
          <w:rFonts w:ascii="Arial" w:hAnsi="Arial"/>
          <w:b/>
          <w:sz w:val="22"/>
          <w:szCs w:val="22"/>
          <w:u w:val="single"/>
        </w:rPr>
        <w:t>:</w:t>
      </w:r>
    </w:p>
    <w:p w14:paraId="38BB9FEC" w14:textId="77777777" w:rsidR="009A5CF0" w:rsidRDefault="009A5CF0">
      <w:pPr>
        <w:rPr>
          <w:rFonts w:ascii="Arial" w:hAnsi="Arial"/>
          <w:bCs/>
          <w:sz w:val="22"/>
          <w:szCs w:val="22"/>
        </w:rPr>
      </w:pPr>
    </w:p>
    <w:p w14:paraId="10F30524" w14:textId="0B2FBB51" w:rsidR="00270705" w:rsidRDefault="28258E4A" w:rsidP="00270705">
      <w:pPr>
        <w:rPr>
          <w:rFonts w:ascii="Arial" w:eastAsia="Arial" w:hAnsi="Arial" w:cs="Arial"/>
          <w:sz w:val="22"/>
          <w:szCs w:val="22"/>
        </w:rPr>
      </w:pPr>
      <w:r w:rsidRPr="679A9A66">
        <w:rPr>
          <w:rFonts w:ascii="Arial" w:eastAsia="Arial" w:hAnsi="Arial" w:cs="Arial"/>
          <w:sz w:val="22"/>
          <w:szCs w:val="22"/>
        </w:rPr>
        <w:t>While the investigation described above remains ongoing, the following</w:t>
      </w:r>
      <w:r w:rsidR="00F5130D" w:rsidRPr="679A9A66">
        <w:rPr>
          <w:rFonts w:ascii="Arial" w:eastAsia="Arial" w:hAnsi="Arial" w:cs="Arial"/>
          <w:sz w:val="22"/>
          <w:szCs w:val="22"/>
        </w:rPr>
        <w:t xml:space="preserve"> policy has been established to </w:t>
      </w:r>
      <w:r w:rsidR="00AD2982" w:rsidRPr="679A9A66">
        <w:rPr>
          <w:rFonts w:ascii="Arial" w:eastAsia="Arial" w:hAnsi="Arial" w:cs="Arial"/>
          <w:sz w:val="22"/>
          <w:szCs w:val="22"/>
        </w:rPr>
        <w:t>address field failures of 2-</w:t>
      </w:r>
      <w:r w:rsidR="6AE36DA7" w:rsidRPr="679A9A66">
        <w:rPr>
          <w:rFonts w:ascii="Arial" w:eastAsia="Arial" w:hAnsi="Arial" w:cs="Arial"/>
          <w:sz w:val="22"/>
          <w:szCs w:val="22"/>
        </w:rPr>
        <w:t>s</w:t>
      </w:r>
      <w:r w:rsidR="00AD2982" w:rsidRPr="679A9A66">
        <w:rPr>
          <w:rFonts w:ascii="Arial" w:eastAsia="Arial" w:hAnsi="Arial" w:cs="Arial"/>
          <w:sz w:val="22"/>
          <w:szCs w:val="22"/>
        </w:rPr>
        <w:t>tage</w:t>
      </w:r>
      <w:r w:rsidR="6AE36DA7" w:rsidRPr="679A9A66">
        <w:rPr>
          <w:rFonts w:ascii="Arial" w:eastAsia="Arial" w:hAnsi="Arial" w:cs="Arial"/>
          <w:sz w:val="22"/>
          <w:szCs w:val="22"/>
        </w:rPr>
        <w:t>, R454B, a</w:t>
      </w:r>
      <w:r w:rsidR="00AD2982" w:rsidRPr="679A9A66">
        <w:rPr>
          <w:rFonts w:ascii="Arial" w:eastAsia="Arial" w:hAnsi="Arial" w:cs="Arial"/>
          <w:sz w:val="22"/>
          <w:szCs w:val="22"/>
        </w:rPr>
        <w:t xml:space="preserve">ir </w:t>
      </w:r>
      <w:r w:rsidR="6AE36DA7" w:rsidRPr="679A9A66">
        <w:rPr>
          <w:rFonts w:ascii="Arial" w:eastAsia="Arial" w:hAnsi="Arial" w:cs="Arial"/>
          <w:sz w:val="22"/>
          <w:szCs w:val="22"/>
        </w:rPr>
        <w:t>c</w:t>
      </w:r>
      <w:r w:rsidR="00AD2982" w:rsidRPr="679A9A66">
        <w:rPr>
          <w:rFonts w:ascii="Arial" w:eastAsia="Arial" w:hAnsi="Arial" w:cs="Arial"/>
          <w:sz w:val="22"/>
          <w:szCs w:val="22"/>
        </w:rPr>
        <w:t xml:space="preserve">onditioner </w:t>
      </w:r>
      <w:r w:rsidR="6AE36DA7" w:rsidRPr="679A9A66">
        <w:rPr>
          <w:rFonts w:ascii="Arial" w:eastAsia="Arial" w:hAnsi="Arial" w:cs="Arial"/>
          <w:sz w:val="22"/>
          <w:szCs w:val="22"/>
        </w:rPr>
        <w:t>c</w:t>
      </w:r>
      <w:r w:rsidR="00AD2982" w:rsidRPr="679A9A66">
        <w:rPr>
          <w:rFonts w:ascii="Arial" w:eastAsia="Arial" w:hAnsi="Arial" w:cs="Arial"/>
          <w:sz w:val="22"/>
          <w:szCs w:val="22"/>
        </w:rPr>
        <w:t>ompressor</w:t>
      </w:r>
      <w:r w:rsidR="6AE36DA7" w:rsidRPr="679A9A66">
        <w:rPr>
          <w:rFonts w:ascii="Arial" w:eastAsia="Arial" w:hAnsi="Arial" w:cs="Arial"/>
          <w:sz w:val="22"/>
          <w:szCs w:val="22"/>
        </w:rPr>
        <w:t>s</w:t>
      </w:r>
      <w:r w:rsidR="4CCAEAC0" w:rsidRPr="679A9A66">
        <w:rPr>
          <w:rFonts w:ascii="Arial" w:eastAsia="Arial" w:hAnsi="Arial" w:cs="Arial"/>
          <w:sz w:val="22"/>
          <w:szCs w:val="22"/>
        </w:rPr>
        <w:t xml:space="preserve">.  This policy </w:t>
      </w:r>
      <w:r w:rsidR="484180D2" w:rsidRPr="679A9A66">
        <w:rPr>
          <w:rFonts w:ascii="Arial" w:eastAsia="Arial" w:hAnsi="Arial" w:cs="Arial"/>
          <w:sz w:val="22"/>
          <w:szCs w:val="22"/>
        </w:rPr>
        <w:t>is available for qualifying claims submitted</w:t>
      </w:r>
      <w:r w:rsidR="4CCAEAC0" w:rsidRPr="679A9A66">
        <w:rPr>
          <w:rFonts w:ascii="Arial" w:eastAsia="Arial" w:hAnsi="Arial" w:cs="Arial"/>
          <w:sz w:val="22"/>
          <w:szCs w:val="22"/>
        </w:rPr>
        <w:t xml:space="preserve"> within </w:t>
      </w:r>
      <w:r w:rsidR="3B669A49" w:rsidRPr="679A9A66">
        <w:rPr>
          <w:rFonts w:ascii="Arial" w:eastAsia="Arial" w:hAnsi="Arial" w:cs="Arial"/>
          <w:sz w:val="22"/>
          <w:szCs w:val="22"/>
        </w:rPr>
        <w:t>two</w:t>
      </w:r>
      <w:r w:rsidR="4CCAEAC0" w:rsidRPr="679A9A66">
        <w:rPr>
          <w:rFonts w:ascii="Arial" w:eastAsia="Arial" w:hAnsi="Arial" w:cs="Arial"/>
          <w:sz w:val="22"/>
          <w:szCs w:val="22"/>
        </w:rPr>
        <w:t xml:space="preserve"> year</w:t>
      </w:r>
      <w:r w:rsidR="2CEC06C1" w:rsidRPr="679A9A66">
        <w:rPr>
          <w:rFonts w:ascii="Arial" w:eastAsia="Arial" w:hAnsi="Arial" w:cs="Arial"/>
          <w:sz w:val="22"/>
          <w:szCs w:val="22"/>
        </w:rPr>
        <w:t>s</w:t>
      </w:r>
      <w:r w:rsidR="4CCAEAC0" w:rsidRPr="679A9A66">
        <w:rPr>
          <w:rFonts w:ascii="Arial" w:eastAsia="Arial" w:hAnsi="Arial" w:cs="Arial"/>
          <w:sz w:val="22"/>
          <w:szCs w:val="22"/>
        </w:rPr>
        <w:t xml:space="preserve"> of installation/start-up</w:t>
      </w:r>
      <w:r w:rsidR="28664E88" w:rsidRPr="679A9A66">
        <w:rPr>
          <w:rFonts w:ascii="Arial" w:eastAsia="Arial" w:hAnsi="Arial" w:cs="Arial"/>
          <w:sz w:val="22"/>
          <w:szCs w:val="22"/>
        </w:rPr>
        <w:t xml:space="preserve"> and does not modify or limit any coverage otherwise available under the applicable written warranty</w:t>
      </w:r>
      <w:r w:rsidR="00F5130D" w:rsidRPr="679A9A66">
        <w:rPr>
          <w:rFonts w:ascii="Arial" w:eastAsia="Arial" w:hAnsi="Arial" w:cs="Arial"/>
          <w:sz w:val="22"/>
          <w:szCs w:val="22"/>
        </w:rPr>
        <w:t>.</w:t>
      </w:r>
      <w:r w:rsidR="63E2182E" w:rsidRPr="679A9A66">
        <w:rPr>
          <w:rFonts w:ascii="Arial" w:eastAsia="Arial" w:hAnsi="Arial" w:cs="Arial"/>
          <w:sz w:val="22"/>
          <w:szCs w:val="22"/>
        </w:rPr>
        <w:t xml:space="preserve">  Claims will be filed against the 2-Stage AC Unit</w:t>
      </w:r>
      <w:r w:rsidR="004F0DE2">
        <w:rPr>
          <w:rFonts w:ascii="Arial" w:eastAsia="Arial" w:hAnsi="Arial" w:cs="Arial"/>
          <w:sz w:val="22"/>
          <w:szCs w:val="22"/>
        </w:rPr>
        <w:t xml:space="preserve"> (see * below)</w:t>
      </w:r>
      <w:r w:rsidR="63E2182E" w:rsidRPr="679A9A66">
        <w:rPr>
          <w:rFonts w:ascii="Arial" w:eastAsia="Arial" w:hAnsi="Arial" w:cs="Arial"/>
          <w:sz w:val="22"/>
          <w:szCs w:val="22"/>
        </w:rPr>
        <w:t>.</w:t>
      </w:r>
    </w:p>
    <w:p w14:paraId="5618F8D7" w14:textId="77777777" w:rsidR="00AD2982" w:rsidRPr="004405DC" w:rsidRDefault="00AD2982" w:rsidP="00270705">
      <w:pPr>
        <w:rPr>
          <w:rFonts w:ascii="Arial" w:eastAsia="Arial" w:hAnsi="Arial" w:cs="Arial"/>
          <w:sz w:val="22"/>
          <w:szCs w:val="22"/>
        </w:rPr>
      </w:pPr>
    </w:p>
    <w:p w14:paraId="170F23E1" w14:textId="77777777" w:rsidR="00270705" w:rsidRDefault="00270705">
      <w:pPr>
        <w:rPr>
          <w:rFonts w:ascii="Arial" w:hAnsi="Arial"/>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1440"/>
        <w:gridCol w:w="4500"/>
        <w:gridCol w:w="3420"/>
      </w:tblGrid>
      <w:tr w:rsidR="00270705" w:rsidRPr="00350BA9" w14:paraId="6554569F" w14:textId="77777777" w:rsidTr="00297F1D">
        <w:trPr>
          <w:trHeight w:val="207"/>
        </w:trPr>
        <w:tc>
          <w:tcPr>
            <w:tcW w:w="1638" w:type="dxa"/>
            <w:vAlign w:val="center"/>
          </w:tcPr>
          <w:p w14:paraId="3AE02510" w14:textId="77777777" w:rsidR="00270705" w:rsidRPr="00350BA9" w:rsidRDefault="00270705">
            <w:pPr>
              <w:jc w:val="center"/>
              <w:rPr>
                <w:rFonts w:ascii="Arial" w:hAnsi="Arial" w:cs="Arial"/>
                <w:sz w:val="22"/>
                <w:szCs w:val="22"/>
              </w:rPr>
            </w:pPr>
            <w:r w:rsidRPr="00350BA9">
              <w:rPr>
                <w:rFonts w:ascii="Arial" w:hAnsi="Arial" w:cs="Arial"/>
                <w:b/>
                <w:bCs/>
                <w:sz w:val="22"/>
                <w:szCs w:val="22"/>
              </w:rPr>
              <w:t>Labor Key</w:t>
            </w:r>
          </w:p>
        </w:tc>
        <w:tc>
          <w:tcPr>
            <w:tcW w:w="1440" w:type="dxa"/>
            <w:vAlign w:val="center"/>
          </w:tcPr>
          <w:p w14:paraId="43FAA4BD" w14:textId="77777777" w:rsidR="00270705" w:rsidRPr="00350BA9" w:rsidRDefault="00270705">
            <w:pPr>
              <w:jc w:val="center"/>
              <w:rPr>
                <w:rFonts w:ascii="Arial" w:hAnsi="Arial" w:cs="Arial"/>
                <w:sz w:val="22"/>
                <w:szCs w:val="22"/>
              </w:rPr>
            </w:pPr>
            <w:r w:rsidRPr="00350BA9">
              <w:rPr>
                <w:rFonts w:ascii="Arial" w:hAnsi="Arial" w:cs="Arial"/>
                <w:b/>
                <w:bCs/>
                <w:sz w:val="22"/>
                <w:szCs w:val="22"/>
              </w:rPr>
              <w:t>Labor Policy</w:t>
            </w:r>
          </w:p>
        </w:tc>
        <w:tc>
          <w:tcPr>
            <w:tcW w:w="4500" w:type="dxa"/>
            <w:vAlign w:val="center"/>
          </w:tcPr>
          <w:p w14:paraId="018EBCE8" w14:textId="77777777" w:rsidR="00270705" w:rsidRPr="00350BA9" w:rsidRDefault="00270705">
            <w:pPr>
              <w:jc w:val="center"/>
              <w:rPr>
                <w:rFonts w:ascii="Arial" w:hAnsi="Arial" w:cs="Arial"/>
                <w:sz w:val="22"/>
                <w:szCs w:val="22"/>
              </w:rPr>
            </w:pPr>
            <w:r w:rsidRPr="00350BA9">
              <w:rPr>
                <w:rFonts w:ascii="Arial" w:hAnsi="Arial" w:cs="Arial"/>
                <w:b/>
                <w:bCs/>
                <w:sz w:val="22"/>
                <w:szCs w:val="22"/>
              </w:rPr>
              <w:t>Materials</w:t>
            </w:r>
          </w:p>
        </w:tc>
        <w:tc>
          <w:tcPr>
            <w:tcW w:w="3420" w:type="dxa"/>
            <w:vAlign w:val="center"/>
          </w:tcPr>
          <w:p w14:paraId="5BF1C661" w14:textId="77777777" w:rsidR="00270705" w:rsidRPr="00350BA9" w:rsidRDefault="00270705">
            <w:pPr>
              <w:jc w:val="center"/>
              <w:rPr>
                <w:rFonts w:ascii="Arial" w:hAnsi="Arial" w:cs="Arial"/>
                <w:sz w:val="22"/>
                <w:szCs w:val="22"/>
              </w:rPr>
            </w:pPr>
            <w:r w:rsidRPr="00350BA9">
              <w:rPr>
                <w:rFonts w:ascii="Arial" w:hAnsi="Arial" w:cs="Arial"/>
                <w:b/>
                <w:bCs/>
                <w:sz w:val="22"/>
                <w:szCs w:val="22"/>
              </w:rPr>
              <w:t>Description</w:t>
            </w:r>
          </w:p>
        </w:tc>
      </w:tr>
      <w:tr w:rsidR="00270705" w:rsidRPr="00350BA9" w14:paraId="428E4ADD" w14:textId="77777777" w:rsidTr="00297F1D">
        <w:trPr>
          <w:trHeight w:val="93"/>
        </w:trPr>
        <w:tc>
          <w:tcPr>
            <w:tcW w:w="1638" w:type="dxa"/>
            <w:vAlign w:val="center"/>
          </w:tcPr>
          <w:p w14:paraId="6F8BFFD4" w14:textId="77777777" w:rsidR="00270705" w:rsidRPr="00350BA9" w:rsidRDefault="00270705">
            <w:pPr>
              <w:jc w:val="center"/>
              <w:rPr>
                <w:rFonts w:ascii="Arial" w:hAnsi="Arial" w:cs="Arial"/>
                <w:sz w:val="22"/>
                <w:szCs w:val="22"/>
              </w:rPr>
            </w:pPr>
            <w:r w:rsidRPr="00395499">
              <w:rPr>
                <w:rFonts w:ascii="Arial" w:hAnsi="Arial" w:cs="Arial"/>
                <w:sz w:val="22"/>
                <w:szCs w:val="22"/>
              </w:rPr>
              <w:t>SMB</w:t>
            </w:r>
            <w:r w:rsidR="00F5130D">
              <w:rPr>
                <w:rFonts w:ascii="Arial" w:hAnsi="Arial" w:cs="Arial"/>
                <w:sz w:val="22"/>
                <w:szCs w:val="22"/>
              </w:rPr>
              <w:t>26</w:t>
            </w:r>
            <w:r w:rsidRPr="00395499">
              <w:rPr>
                <w:rFonts w:ascii="Arial" w:hAnsi="Arial" w:cs="Arial"/>
                <w:sz w:val="22"/>
                <w:szCs w:val="22"/>
              </w:rPr>
              <w:t>00</w:t>
            </w:r>
            <w:r w:rsidR="00AD2982">
              <w:rPr>
                <w:rFonts w:ascii="Arial" w:hAnsi="Arial" w:cs="Arial"/>
                <w:sz w:val="22"/>
                <w:szCs w:val="22"/>
              </w:rPr>
              <w:t>1</w:t>
            </w:r>
            <w:r w:rsidR="006B6DFA">
              <w:rPr>
                <w:rFonts w:ascii="Arial" w:hAnsi="Arial" w:cs="Arial"/>
                <w:sz w:val="22"/>
                <w:szCs w:val="22"/>
              </w:rPr>
              <w:t>8</w:t>
            </w:r>
            <w:r w:rsidRPr="00395499">
              <w:rPr>
                <w:rFonts w:ascii="Arial" w:hAnsi="Arial" w:cs="Arial"/>
                <w:sz w:val="22"/>
                <w:szCs w:val="22"/>
              </w:rPr>
              <w:t>A</w:t>
            </w:r>
          </w:p>
        </w:tc>
        <w:tc>
          <w:tcPr>
            <w:tcW w:w="1440" w:type="dxa"/>
            <w:vAlign w:val="center"/>
          </w:tcPr>
          <w:p w14:paraId="707C1091" w14:textId="2662975F" w:rsidR="00270705" w:rsidRPr="00FE5208" w:rsidRDefault="00270705">
            <w:pPr>
              <w:jc w:val="center"/>
              <w:rPr>
                <w:rFonts w:ascii="Arial" w:hAnsi="Arial" w:cs="Arial"/>
              </w:rPr>
            </w:pPr>
            <w:r w:rsidRPr="00FE5208">
              <w:rPr>
                <w:rFonts w:ascii="Arial" w:hAnsi="Arial" w:cs="Arial"/>
              </w:rPr>
              <w:t>$</w:t>
            </w:r>
            <w:r w:rsidR="00F5130D" w:rsidRPr="00FE5208">
              <w:rPr>
                <w:rFonts w:ascii="Arial" w:hAnsi="Arial" w:cs="Arial"/>
              </w:rPr>
              <w:t>1,</w:t>
            </w:r>
            <w:r w:rsidR="003A707E" w:rsidRPr="00FE5208">
              <w:rPr>
                <w:rFonts w:ascii="Arial" w:hAnsi="Arial" w:cs="Arial"/>
              </w:rPr>
              <w:t>000</w:t>
            </w:r>
            <w:r w:rsidR="004E0CC2">
              <w:rPr>
                <w:rFonts w:ascii="Arial" w:hAnsi="Arial" w:cs="Arial"/>
              </w:rPr>
              <w:t xml:space="preserve"> </w:t>
            </w:r>
            <w:r w:rsidR="003A707E" w:rsidRPr="00FE5208">
              <w:rPr>
                <w:rFonts w:ascii="Arial" w:hAnsi="Arial" w:cs="Arial"/>
              </w:rPr>
              <w:t>+</w:t>
            </w:r>
            <w:r w:rsidR="004E0CC2">
              <w:rPr>
                <w:rFonts w:ascii="Arial" w:hAnsi="Arial" w:cs="Arial"/>
              </w:rPr>
              <w:t xml:space="preserve"> </w:t>
            </w:r>
            <w:r w:rsidR="00A012EE" w:rsidRPr="00FE5208">
              <w:rPr>
                <w:rFonts w:ascii="Arial" w:hAnsi="Arial" w:cs="Arial"/>
              </w:rPr>
              <w:t>$250</w:t>
            </w:r>
            <w:r w:rsidR="00C50825" w:rsidRPr="00FE5208">
              <w:rPr>
                <w:rFonts w:ascii="Arial" w:hAnsi="Arial" w:cs="Arial"/>
              </w:rPr>
              <w:t xml:space="preserve"> </w:t>
            </w:r>
            <w:r w:rsidR="008E3238" w:rsidRPr="00FE5208">
              <w:rPr>
                <w:rFonts w:ascii="Arial" w:hAnsi="Arial" w:cs="Arial"/>
              </w:rPr>
              <w:t>for Refrigerant</w:t>
            </w:r>
          </w:p>
          <w:p w14:paraId="0C76DF6E" w14:textId="77777777" w:rsidR="00311970" w:rsidRDefault="00311970">
            <w:pPr>
              <w:jc w:val="center"/>
              <w:rPr>
                <w:rFonts w:ascii="Arial" w:hAnsi="Arial" w:cs="Arial"/>
                <w:sz w:val="22"/>
                <w:szCs w:val="22"/>
              </w:rPr>
            </w:pPr>
          </w:p>
          <w:p w14:paraId="68E261B2" w14:textId="58995C9B" w:rsidR="00C064F6" w:rsidRPr="00350BA9" w:rsidRDefault="00C064F6">
            <w:pPr>
              <w:jc w:val="center"/>
              <w:rPr>
                <w:rFonts w:ascii="Arial" w:hAnsi="Arial" w:cs="Arial"/>
                <w:sz w:val="22"/>
                <w:szCs w:val="22"/>
              </w:rPr>
            </w:pPr>
            <w:r w:rsidRPr="00FE5208">
              <w:rPr>
                <w:rFonts w:ascii="Arial" w:hAnsi="Arial" w:cs="Arial"/>
              </w:rPr>
              <w:t>(</w:t>
            </w:r>
            <w:r w:rsidR="00311970" w:rsidRPr="00FE5208">
              <w:rPr>
                <w:rFonts w:ascii="Arial" w:hAnsi="Arial" w:cs="Arial"/>
              </w:rPr>
              <w:t>$1,250</w:t>
            </w:r>
            <w:r w:rsidR="00FE5208" w:rsidRPr="00FE5208">
              <w:rPr>
                <w:rFonts w:ascii="Arial" w:hAnsi="Arial" w:cs="Arial"/>
              </w:rPr>
              <w:t xml:space="preserve"> total</w:t>
            </w:r>
            <w:r w:rsidR="00311970" w:rsidRPr="00FE5208">
              <w:rPr>
                <w:rFonts w:ascii="Arial" w:hAnsi="Arial" w:cs="Arial"/>
              </w:rPr>
              <w:t>)</w:t>
            </w:r>
          </w:p>
        </w:tc>
        <w:tc>
          <w:tcPr>
            <w:tcW w:w="4500" w:type="dxa"/>
            <w:vAlign w:val="center"/>
          </w:tcPr>
          <w:p w14:paraId="3663BC5B" w14:textId="77777777" w:rsidR="00334D90" w:rsidRPr="007D4777" w:rsidRDefault="00334D90">
            <w:pPr>
              <w:jc w:val="center"/>
              <w:rPr>
                <w:rFonts w:ascii="Arial" w:hAnsi="Arial" w:cs="Arial"/>
                <w:b/>
                <w:bCs/>
                <w:sz w:val="22"/>
                <w:szCs w:val="22"/>
              </w:rPr>
            </w:pPr>
            <w:r w:rsidRPr="007D4777">
              <w:rPr>
                <w:rFonts w:ascii="Arial" w:hAnsi="Arial" w:cs="Arial"/>
                <w:b/>
                <w:bCs/>
                <w:sz w:val="22"/>
                <w:szCs w:val="22"/>
              </w:rPr>
              <w:t>Compressors:</w:t>
            </w:r>
          </w:p>
          <w:p w14:paraId="2B3DC30E" w14:textId="77777777" w:rsidR="00FC5886" w:rsidRPr="00FC5886" w:rsidRDefault="00FC5886" w:rsidP="00FC5886">
            <w:pPr>
              <w:jc w:val="center"/>
              <w:rPr>
                <w:rFonts w:ascii="Arial" w:hAnsi="Arial" w:cs="Arial"/>
                <w:sz w:val="22"/>
                <w:szCs w:val="22"/>
              </w:rPr>
            </w:pPr>
            <w:r w:rsidRPr="00FC5886">
              <w:rPr>
                <w:rFonts w:ascii="Arial" w:hAnsi="Arial" w:cs="Arial"/>
                <w:sz w:val="22"/>
                <w:szCs w:val="22"/>
              </w:rPr>
              <w:t>YAS49K1E-PFV-8A1</w:t>
            </w:r>
          </w:p>
          <w:p w14:paraId="7B70BB50" w14:textId="77777777" w:rsidR="00FC5886" w:rsidRPr="00FC5886" w:rsidRDefault="00FC5886" w:rsidP="00FC5886">
            <w:pPr>
              <w:jc w:val="center"/>
              <w:rPr>
                <w:rFonts w:ascii="Arial" w:hAnsi="Arial" w:cs="Arial"/>
                <w:sz w:val="22"/>
                <w:szCs w:val="22"/>
              </w:rPr>
            </w:pPr>
            <w:r w:rsidRPr="00FC5886">
              <w:rPr>
                <w:rFonts w:ascii="Arial" w:hAnsi="Arial" w:cs="Arial"/>
                <w:sz w:val="22"/>
                <w:szCs w:val="22"/>
              </w:rPr>
              <w:t>YAS40K1E-PFV-8A1</w:t>
            </w:r>
          </w:p>
          <w:p w14:paraId="2ECED3FD" w14:textId="77777777" w:rsidR="00FC5886" w:rsidRPr="00FC5886" w:rsidRDefault="00FC5886" w:rsidP="00FC5886">
            <w:pPr>
              <w:jc w:val="center"/>
              <w:rPr>
                <w:rFonts w:ascii="Arial" w:hAnsi="Arial" w:cs="Arial"/>
                <w:sz w:val="22"/>
                <w:szCs w:val="22"/>
              </w:rPr>
            </w:pPr>
            <w:r w:rsidRPr="00FC5886">
              <w:rPr>
                <w:rFonts w:ascii="Arial" w:hAnsi="Arial" w:cs="Arial"/>
                <w:sz w:val="22"/>
                <w:szCs w:val="22"/>
              </w:rPr>
              <w:t>YAS30K1E-PFV-8A1</w:t>
            </w:r>
          </w:p>
          <w:p w14:paraId="4FA7685A" w14:textId="77777777" w:rsidR="00FC5886" w:rsidRDefault="00FC5886" w:rsidP="00FC5886">
            <w:pPr>
              <w:jc w:val="center"/>
              <w:rPr>
                <w:rFonts w:ascii="Arial" w:hAnsi="Arial" w:cs="Arial"/>
                <w:sz w:val="22"/>
                <w:szCs w:val="22"/>
              </w:rPr>
            </w:pPr>
            <w:r w:rsidRPr="00FC5886">
              <w:rPr>
                <w:rFonts w:ascii="Arial" w:hAnsi="Arial" w:cs="Arial"/>
                <w:sz w:val="22"/>
                <w:szCs w:val="22"/>
              </w:rPr>
              <w:t>YAS20K1E-PFV-8A1</w:t>
            </w:r>
          </w:p>
          <w:p w14:paraId="3705D7A8" w14:textId="762F1DD2" w:rsidR="00334D90" w:rsidRPr="007D4777" w:rsidRDefault="00334D90" w:rsidP="00FC5886">
            <w:pPr>
              <w:jc w:val="center"/>
              <w:rPr>
                <w:rFonts w:ascii="Arial" w:hAnsi="Arial" w:cs="Arial"/>
                <w:b/>
                <w:bCs/>
                <w:sz w:val="22"/>
                <w:szCs w:val="22"/>
              </w:rPr>
            </w:pPr>
            <w:r w:rsidRPr="007D4777">
              <w:rPr>
                <w:rFonts w:ascii="Arial" w:hAnsi="Arial" w:cs="Arial"/>
                <w:b/>
                <w:bCs/>
                <w:sz w:val="22"/>
                <w:szCs w:val="22"/>
              </w:rPr>
              <w:t>TXV</w:t>
            </w:r>
            <w:r w:rsidR="007D4777" w:rsidRPr="007D4777">
              <w:rPr>
                <w:rFonts w:ascii="Arial" w:hAnsi="Arial" w:cs="Arial"/>
                <w:b/>
                <w:bCs/>
                <w:sz w:val="22"/>
                <w:szCs w:val="22"/>
              </w:rPr>
              <w:t xml:space="preserve"> Kits:</w:t>
            </w:r>
          </w:p>
          <w:tbl>
            <w:tblPr>
              <w:tblW w:w="4305" w:type="dxa"/>
              <w:tblLook w:val="04A0" w:firstRow="1" w:lastRow="0" w:firstColumn="1" w:lastColumn="0" w:noHBand="0" w:noVBand="1"/>
            </w:tblPr>
            <w:tblGrid>
              <w:gridCol w:w="2145"/>
              <w:gridCol w:w="2160"/>
            </w:tblGrid>
            <w:tr w:rsidR="007D4777" w:rsidRPr="007D4777" w14:paraId="73C64347" w14:textId="77777777" w:rsidTr="007D4777">
              <w:trPr>
                <w:trHeight w:val="300"/>
              </w:trPr>
              <w:tc>
                <w:tcPr>
                  <w:tcW w:w="2145" w:type="dxa"/>
                  <w:tcBorders>
                    <w:top w:val="single" w:sz="4" w:space="0" w:color="auto"/>
                    <w:left w:val="single" w:sz="4" w:space="0" w:color="auto"/>
                    <w:bottom w:val="single" w:sz="4" w:space="0" w:color="auto"/>
                    <w:right w:val="single" w:sz="4" w:space="0" w:color="auto"/>
                  </w:tcBorders>
                  <w:noWrap/>
                  <w:vAlign w:val="bottom"/>
                  <w:hideMark/>
                </w:tcPr>
                <w:p w14:paraId="22A1EF72"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340620-727</w:t>
                  </w:r>
                </w:p>
              </w:tc>
              <w:tc>
                <w:tcPr>
                  <w:tcW w:w="2160" w:type="dxa"/>
                  <w:tcBorders>
                    <w:top w:val="single" w:sz="4" w:space="0" w:color="auto"/>
                    <w:left w:val="nil"/>
                    <w:bottom w:val="single" w:sz="4" w:space="0" w:color="auto"/>
                    <w:right w:val="single" w:sz="4" w:space="0" w:color="auto"/>
                  </w:tcBorders>
                  <w:noWrap/>
                  <w:vAlign w:val="bottom"/>
                  <w:hideMark/>
                </w:tcPr>
                <w:p w14:paraId="396BB331"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2-Ton</w:t>
                  </w:r>
                </w:p>
              </w:tc>
            </w:tr>
            <w:tr w:rsidR="007D4777" w:rsidRPr="007D4777" w14:paraId="28CCF399" w14:textId="77777777" w:rsidTr="007D4777">
              <w:trPr>
                <w:trHeight w:val="300"/>
              </w:trPr>
              <w:tc>
                <w:tcPr>
                  <w:tcW w:w="2145" w:type="dxa"/>
                  <w:tcBorders>
                    <w:top w:val="nil"/>
                    <w:left w:val="single" w:sz="4" w:space="0" w:color="auto"/>
                    <w:bottom w:val="single" w:sz="4" w:space="0" w:color="auto"/>
                    <w:right w:val="single" w:sz="4" w:space="0" w:color="auto"/>
                  </w:tcBorders>
                  <w:noWrap/>
                  <w:vAlign w:val="bottom"/>
                  <w:hideMark/>
                </w:tcPr>
                <w:p w14:paraId="180FEAE3"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340620-728</w:t>
                  </w:r>
                </w:p>
              </w:tc>
              <w:tc>
                <w:tcPr>
                  <w:tcW w:w="2160" w:type="dxa"/>
                  <w:tcBorders>
                    <w:top w:val="nil"/>
                    <w:left w:val="nil"/>
                    <w:bottom w:val="single" w:sz="4" w:space="0" w:color="auto"/>
                    <w:right w:val="single" w:sz="4" w:space="0" w:color="auto"/>
                  </w:tcBorders>
                  <w:noWrap/>
                  <w:vAlign w:val="bottom"/>
                  <w:hideMark/>
                </w:tcPr>
                <w:p w14:paraId="35B2D61D"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3-Ton</w:t>
                  </w:r>
                </w:p>
              </w:tc>
            </w:tr>
            <w:tr w:rsidR="007D4777" w:rsidRPr="007D4777" w14:paraId="6AEA6631" w14:textId="77777777" w:rsidTr="007D4777">
              <w:trPr>
                <w:trHeight w:val="300"/>
              </w:trPr>
              <w:tc>
                <w:tcPr>
                  <w:tcW w:w="2145" w:type="dxa"/>
                  <w:tcBorders>
                    <w:top w:val="nil"/>
                    <w:left w:val="single" w:sz="4" w:space="0" w:color="auto"/>
                    <w:bottom w:val="single" w:sz="4" w:space="0" w:color="auto"/>
                    <w:right w:val="single" w:sz="4" w:space="0" w:color="auto"/>
                  </w:tcBorders>
                  <w:noWrap/>
                  <w:vAlign w:val="bottom"/>
                  <w:hideMark/>
                </w:tcPr>
                <w:p w14:paraId="59A9FEFC"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340620-731</w:t>
                  </w:r>
                </w:p>
              </w:tc>
              <w:tc>
                <w:tcPr>
                  <w:tcW w:w="2160" w:type="dxa"/>
                  <w:tcBorders>
                    <w:top w:val="nil"/>
                    <w:left w:val="nil"/>
                    <w:bottom w:val="single" w:sz="4" w:space="0" w:color="auto"/>
                    <w:right w:val="single" w:sz="4" w:space="0" w:color="auto"/>
                  </w:tcBorders>
                  <w:noWrap/>
                  <w:vAlign w:val="bottom"/>
                  <w:hideMark/>
                </w:tcPr>
                <w:p w14:paraId="69A7F18C"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4-Ton and 5-Ton</w:t>
                  </w:r>
                </w:p>
              </w:tc>
            </w:tr>
          </w:tbl>
          <w:p w14:paraId="645B1D8F" w14:textId="10D3882E" w:rsidR="007D4777" w:rsidRPr="00350BA9" w:rsidRDefault="007D4777" w:rsidP="00FC5886">
            <w:pPr>
              <w:jc w:val="center"/>
              <w:rPr>
                <w:rFonts w:ascii="Arial" w:hAnsi="Arial" w:cs="Arial"/>
                <w:sz w:val="22"/>
                <w:szCs w:val="22"/>
              </w:rPr>
            </w:pPr>
          </w:p>
        </w:tc>
        <w:tc>
          <w:tcPr>
            <w:tcW w:w="3420" w:type="dxa"/>
            <w:vAlign w:val="center"/>
          </w:tcPr>
          <w:p w14:paraId="1689E120" w14:textId="77777777" w:rsidR="00270705" w:rsidRPr="00350BA9" w:rsidRDefault="00AD2982">
            <w:pPr>
              <w:jc w:val="center"/>
              <w:rPr>
                <w:rFonts w:ascii="Arial" w:hAnsi="Arial" w:cs="Arial"/>
                <w:sz w:val="22"/>
                <w:szCs w:val="22"/>
              </w:rPr>
            </w:pPr>
            <w:r>
              <w:rPr>
                <w:rFonts w:ascii="Arial" w:hAnsi="Arial" w:cs="Arial"/>
                <w:sz w:val="22"/>
                <w:szCs w:val="22"/>
              </w:rPr>
              <w:t>Replace Compressor, Replace TXV on Evaporator Coil</w:t>
            </w:r>
          </w:p>
        </w:tc>
      </w:tr>
      <w:tr w:rsidR="00AD2982" w:rsidRPr="00350BA9" w14:paraId="1BFA1DB7" w14:textId="77777777" w:rsidTr="00297F1D">
        <w:trPr>
          <w:trHeight w:val="93"/>
        </w:trPr>
        <w:tc>
          <w:tcPr>
            <w:tcW w:w="1638" w:type="dxa"/>
            <w:vAlign w:val="center"/>
          </w:tcPr>
          <w:p w14:paraId="67DAC9A3" w14:textId="77777777" w:rsidR="00AD2982" w:rsidRPr="00395499" w:rsidRDefault="00AD2982" w:rsidP="00AD2982">
            <w:pPr>
              <w:jc w:val="center"/>
              <w:rPr>
                <w:rFonts w:ascii="Arial" w:hAnsi="Arial" w:cs="Arial"/>
                <w:sz w:val="22"/>
                <w:szCs w:val="22"/>
              </w:rPr>
            </w:pPr>
            <w:r w:rsidRPr="00395499">
              <w:rPr>
                <w:rFonts w:ascii="Arial" w:hAnsi="Arial" w:cs="Arial"/>
                <w:sz w:val="22"/>
                <w:szCs w:val="22"/>
              </w:rPr>
              <w:t>SMB</w:t>
            </w:r>
            <w:r>
              <w:rPr>
                <w:rFonts w:ascii="Arial" w:hAnsi="Arial" w:cs="Arial"/>
                <w:sz w:val="22"/>
                <w:szCs w:val="22"/>
              </w:rPr>
              <w:t>26</w:t>
            </w:r>
            <w:r w:rsidRPr="00395499">
              <w:rPr>
                <w:rFonts w:ascii="Arial" w:hAnsi="Arial" w:cs="Arial"/>
                <w:sz w:val="22"/>
                <w:szCs w:val="22"/>
              </w:rPr>
              <w:t>00</w:t>
            </w:r>
            <w:r>
              <w:rPr>
                <w:rFonts w:ascii="Arial" w:hAnsi="Arial" w:cs="Arial"/>
                <w:sz w:val="22"/>
                <w:szCs w:val="22"/>
              </w:rPr>
              <w:t>1</w:t>
            </w:r>
            <w:r w:rsidR="006B6DFA">
              <w:rPr>
                <w:rFonts w:ascii="Arial" w:hAnsi="Arial" w:cs="Arial"/>
                <w:sz w:val="22"/>
                <w:szCs w:val="22"/>
              </w:rPr>
              <w:t>8</w:t>
            </w:r>
            <w:r>
              <w:rPr>
                <w:rFonts w:ascii="Arial" w:hAnsi="Arial" w:cs="Arial"/>
                <w:sz w:val="22"/>
                <w:szCs w:val="22"/>
              </w:rPr>
              <w:t>B</w:t>
            </w:r>
          </w:p>
        </w:tc>
        <w:tc>
          <w:tcPr>
            <w:tcW w:w="1440" w:type="dxa"/>
            <w:vAlign w:val="center"/>
          </w:tcPr>
          <w:p w14:paraId="4F766BBF" w14:textId="77777777" w:rsidR="00AD2982" w:rsidRDefault="00AD2982" w:rsidP="00AD2982">
            <w:pPr>
              <w:jc w:val="center"/>
              <w:rPr>
                <w:rFonts w:ascii="Arial" w:hAnsi="Arial" w:cs="Arial"/>
                <w:sz w:val="22"/>
                <w:szCs w:val="22"/>
              </w:rPr>
            </w:pPr>
            <w:r>
              <w:rPr>
                <w:rFonts w:ascii="Arial" w:hAnsi="Arial" w:cs="Arial"/>
                <w:sz w:val="22"/>
                <w:szCs w:val="22"/>
              </w:rPr>
              <w:t>$500</w:t>
            </w:r>
          </w:p>
        </w:tc>
        <w:tc>
          <w:tcPr>
            <w:tcW w:w="4500" w:type="dxa"/>
            <w:vAlign w:val="center"/>
          </w:tcPr>
          <w:p w14:paraId="0D10700E" w14:textId="1131CA4C" w:rsidR="00AD2982" w:rsidRPr="007D4777" w:rsidRDefault="00334D90" w:rsidP="00AD2982">
            <w:pPr>
              <w:jc w:val="center"/>
              <w:rPr>
                <w:rFonts w:ascii="Arial" w:hAnsi="Arial" w:cs="Arial"/>
                <w:b/>
                <w:bCs/>
                <w:sz w:val="22"/>
                <w:szCs w:val="22"/>
              </w:rPr>
            </w:pPr>
            <w:r w:rsidRPr="007D4777">
              <w:rPr>
                <w:rFonts w:ascii="Arial" w:hAnsi="Arial" w:cs="Arial"/>
                <w:b/>
                <w:bCs/>
                <w:sz w:val="22"/>
                <w:szCs w:val="22"/>
              </w:rPr>
              <w:t>Unit Replacement</w:t>
            </w:r>
            <w:r w:rsidR="007D4777" w:rsidRPr="007D4777">
              <w:rPr>
                <w:rFonts w:ascii="Arial" w:hAnsi="Arial" w:cs="Arial"/>
                <w:b/>
                <w:bCs/>
                <w:sz w:val="22"/>
                <w:szCs w:val="22"/>
              </w:rPr>
              <w:t>s:</w:t>
            </w:r>
          </w:p>
          <w:p w14:paraId="4AA7919E" w14:textId="77777777" w:rsidR="00334D90" w:rsidRPr="00334D90" w:rsidRDefault="00334D90" w:rsidP="00334D90">
            <w:pPr>
              <w:jc w:val="center"/>
              <w:rPr>
                <w:rFonts w:ascii="Arial" w:hAnsi="Arial" w:cs="Arial"/>
                <w:sz w:val="22"/>
                <w:szCs w:val="22"/>
              </w:rPr>
            </w:pPr>
            <w:r w:rsidRPr="00334D90">
              <w:rPr>
                <w:rFonts w:ascii="Arial" w:hAnsi="Arial" w:cs="Arial"/>
                <w:sz w:val="22"/>
                <w:szCs w:val="22"/>
              </w:rPr>
              <w:t>26TPA8</w:t>
            </w:r>
          </w:p>
          <w:p w14:paraId="198A2DA5" w14:textId="77777777" w:rsidR="00334D90" w:rsidRPr="00334D90" w:rsidRDefault="00334D90" w:rsidP="00334D90">
            <w:pPr>
              <w:jc w:val="center"/>
              <w:rPr>
                <w:rFonts w:ascii="Arial" w:hAnsi="Arial" w:cs="Arial"/>
                <w:sz w:val="22"/>
                <w:szCs w:val="22"/>
              </w:rPr>
            </w:pPr>
            <w:r w:rsidRPr="00334D90">
              <w:rPr>
                <w:rFonts w:ascii="Arial" w:hAnsi="Arial" w:cs="Arial"/>
                <w:sz w:val="22"/>
                <w:szCs w:val="22"/>
              </w:rPr>
              <w:t>148TAN</w:t>
            </w:r>
          </w:p>
          <w:p w14:paraId="6505E536" w14:textId="77777777" w:rsidR="00334D90" w:rsidRPr="00334D90" w:rsidRDefault="00334D90" w:rsidP="00334D90">
            <w:pPr>
              <w:jc w:val="center"/>
              <w:rPr>
                <w:rFonts w:ascii="Arial" w:hAnsi="Arial" w:cs="Arial"/>
                <w:sz w:val="22"/>
                <w:szCs w:val="22"/>
              </w:rPr>
            </w:pPr>
            <w:r w:rsidRPr="00334D90">
              <w:rPr>
                <w:rFonts w:ascii="Arial" w:hAnsi="Arial" w:cs="Arial"/>
                <w:sz w:val="22"/>
                <w:szCs w:val="22"/>
              </w:rPr>
              <w:t>GA8TAN5</w:t>
            </w:r>
          </w:p>
          <w:p w14:paraId="2E373364" w14:textId="77777777" w:rsidR="00334D90" w:rsidRDefault="00334D90" w:rsidP="00334D90">
            <w:pPr>
              <w:jc w:val="center"/>
              <w:rPr>
                <w:rFonts w:ascii="Arial" w:hAnsi="Arial" w:cs="Arial"/>
                <w:sz w:val="22"/>
                <w:szCs w:val="22"/>
              </w:rPr>
            </w:pPr>
            <w:r w:rsidRPr="00334D90">
              <w:rPr>
                <w:rFonts w:ascii="Arial" w:hAnsi="Arial" w:cs="Arial"/>
                <w:sz w:val="22"/>
                <w:szCs w:val="22"/>
              </w:rPr>
              <w:t>PA8TAN5</w:t>
            </w:r>
          </w:p>
          <w:p w14:paraId="4F3836E8" w14:textId="7D01EF4C" w:rsidR="007D4777" w:rsidRPr="007D4777" w:rsidRDefault="007D4777" w:rsidP="007D4777">
            <w:pPr>
              <w:jc w:val="center"/>
              <w:rPr>
                <w:rFonts w:ascii="Arial" w:hAnsi="Arial" w:cs="Arial"/>
                <w:b/>
                <w:bCs/>
                <w:sz w:val="22"/>
                <w:szCs w:val="22"/>
              </w:rPr>
            </w:pPr>
            <w:r w:rsidRPr="007D4777">
              <w:rPr>
                <w:rFonts w:ascii="Arial" w:hAnsi="Arial" w:cs="Arial"/>
                <w:b/>
                <w:bCs/>
                <w:sz w:val="22"/>
                <w:szCs w:val="22"/>
              </w:rPr>
              <w:t>TXV Kits</w:t>
            </w:r>
            <w:r w:rsidR="00792106">
              <w:rPr>
                <w:rFonts w:ascii="Arial" w:hAnsi="Arial" w:cs="Arial"/>
                <w:b/>
                <w:bCs/>
                <w:sz w:val="22"/>
                <w:szCs w:val="22"/>
              </w:rPr>
              <w:t xml:space="preserve"> (Claimed Separate)</w:t>
            </w:r>
            <w:r w:rsidR="00792106" w:rsidRPr="007D4777">
              <w:rPr>
                <w:rFonts w:ascii="Arial" w:hAnsi="Arial" w:cs="Arial"/>
                <w:b/>
                <w:bCs/>
                <w:sz w:val="22"/>
                <w:szCs w:val="22"/>
              </w:rPr>
              <w:t>:</w:t>
            </w:r>
          </w:p>
          <w:tbl>
            <w:tblPr>
              <w:tblW w:w="4305" w:type="dxa"/>
              <w:tblLook w:val="04A0" w:firstRow="1" w:lastRow="0" w:firstColumn="1" w:lastColumn="0" w:noHBand="0" w:noVBand="1"/>
            </w:tblPr>
            <w:tblGrid>
              <w:gridCol w:w="2145"/>
              <w:gridCol w:w="2160"/>
            </w:tblGrid>
            <w:tr w:rsidR="007D4777" w:rsidRPr="007D4777" w14:paraId="44810714" w14:textId="77777777" w:rsidTr="007D4777">
              <w:trPr>
                <w:trHeight w:val="300"/>
              </w:trPr>
              <w:tc>
                <w:tcPr>
                  <w:tcW w:w="2145" w:type="dxa"/>
                  <w:tcBorders>
                    <w:top w:val="single" w:sz="4" w:space="0" w:color="auto"/>
                    <w:left w:val="single" w:sz="4" w:space="0" w:color="auto"/>
                    <w:bottom w:val="single" w:sz="4" w:space="0" w:color="auto"/>
                    <w:right w:val="single" w:sz="4" w:space="0" w:color="auto"/>
                  </w:tcBorders>
                  <w:noWrap/>
                  <w:vAlign w:val="bottom"/>
                  <w:hideMark/>
                </w:tcPr>
                <w:p w14:paraId="3A9F493C"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340620-727</w:t>
                  </w:r>
                </w:p>
              </w:tc>
              <w:tc>
                <w:tcPr>
                  <w:tcW w:w="2160" w:type="dxa"/>
                  <w:tcBorders>
                    <w:top w:val="single" w:sz="4" w:space="0" w:color="auto"/>
                    <w:left w:val="nil"/>
                    <w:bottom w:val="single" w:sz="4" w:space="0" w:color="auto"/>
                    <w:right w:val="single" w:sz="4" w:space="0" w:color="auto"/>
                  </w:tcBorders>
                  <w:noWrap/>
                  <w:vAlign w:val="bottom"/>
                  <w:hideMark/>
                </w:tcPr>
                <w:p w14:paraId="0BC94C4E"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2-Ton</w:t>
                  </w:r>
                </w:p>
              </w:tc>
            </w:tr>
            <w:tr w:rsidR="007D4777" w:rsidRPr="007D4777" w14:paraId="4CE71E55" w14:textId="77777777" w:rsidTr="007D4777">
              <w:trPr>
                <w:trHeight w:val="300"/>
              </w:trPr>
              <w:tc>
                <w:tcPr>
                  <w:tcW w:w="2145" w:type="dxa"/>
                  <w:tcBorders>
                    <w:top w:val="nil"/>
                    <w:left w:val="single" w:sz="4" w:space="0" w:color="auto"/>
                    <w:bottom w:val="single" w:sz="4" w:space="0" w:color="auto"/>
                    <w:right w:val="single" w:sz="4" w:space="0" w:color="auto"/>
                  </w:tcBorders>
                  <w:noWrap/>
                  <w:vAlign w:val="bottom"/>
                  <w:hideMark/>
                </w:tcPr>
                <w:p w14:paraId="24F973B1"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340620-728</w:t>
                  </w:r>
                </w:p>
              </w:tc>
              <w:tc>
                <w:tcPr>
                  <w:tcW w:w="2160" w:type="dxa"/>
                  <w:tcBorders>
                    <w:top w:val="nil"/>
                    <w:left w:val="nil"/>
                    <w:bottom w:val="single" w:sz="4" w:space="0" w:color="auto"/>
                    <w:right w:val="single" w:sz="4" w:space="0" w:color="auto"/>
                  </w:tcBorders>
                  <w:noWrap/>
                  <w:vAlign w:val="bottom"/>
                  <w:hideMark/>
                </w:tcPr>
                <w:p w14:paraId="10D81695"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3-Ton</w:t>
                  </w:r>
                </w:p>
              </w:tc>
            </w:tr>
            <w:tr w:rsidR="007D4777" w:rsidRPr="007D4777" w14:paraId="7631D28A" w14:textId="77777777" w:rsidTr="007D4777">
              <w:trPr>
                <w:trHeight w:val="300"/>
              </w:trPr>
              <w:tc>
                <w:tcPr>
                  <w:tcW w:w="2145" w:type="dxa"/>
                  <w:tcBorders>
                    <w:top w:val="nil"/>
                    <w:left w:val="single" w:sz="4" w:space="0" w:color="auto"/>
                    <w:bottom w:val="single" w:sz="4" w:space="0" w:color="auto"/>
                    <w:right w:val="single" w:sz="4" w:space="0" w:color="auto"/>
                  </w:tcBorders>
                  <w:noWrap/>
                  <w:vAlign w:val="bottom"/>
                  <w:hideMark/>
                </w:tcPr>
                <w:p w14:paraId="5983724D"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340620-731</w:t>
                  </w:r>
                </w:p>
              </w:tc>
              <w:tc>
                <w:tcPr>
                  <w:tcW w:w="2160" w:type="dxa"/>
                  <w:tcBorders>
                    <w:top w:val="nil"/>
                    <w:left w:val="nil"/>
                    <w:bottom w:val="single" w:sz="4" w:space="0" w:color="auto"/>
                    <w:right w:val="single" w:sz="4" w:space="0" w:color="auto"/>
                  </w:tcBorders>
                  <w:noWrap/>
                  <w:vAlign w:val="bottom"/>
                  <w:hideMark/>
                </w:tcPr>
                <w:p w14:paraId="22C4E27E"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4-Ton and 5-Ton</w:t>
                  </w:r>
                </w:p>
              </w:tc>
            </w:tr>
          </w:tbl>
          <w:p w14:paraId="16BB56F3" w14:textId="2E500763" w:rsidR="00334D90" w:rsidRDefault="00334D90" w:rsidP="00334D90">
            <w:pPr>
              <w:jc w:val="center"/>
              <w:rPr>
                <w:rFonts w:ascii="Arial" w:hAnsi="Arial" w:cs="Arial"/>
                <w:sz w:val="22"/>
                <w:szCs w:val="22"/>
              </w:rPr>
            </w:pPr>
          </w:p>
        </w:tc>
        <w:tc>
          <w:tcPr>
            <w:tcW w:w="3420" w:type="dxa"/>
            <w:vAlign w:val="center"/>
          </w:tcPr>
          <w:p w14:paraId="55D2D37C" w14:textId="77777777" w:rsidR="0007229E" w:rsidRDefault="00AD2982" w:rsidP="00AD2982">
            <w:pPr>
              <w:jc w:val="center"/>
              <w:rPr>
                <w:rFonts w:ascii="Arial" w:hAnsi="Arial" w:cs="Arial"/>
                <w:sz w:val="22"/>
                <w:szCs w:val="22"/>
              </w:rPr>
            </w:pPr>
            <w:r>
              <w:rPr>
                <w:rFonts w:ascii="Arial" w:hAnsi="Arial" w:cs="Arial"/>
                <w:sz w:val="22"/>
                <w:szCs w:val="22"/>
              </w:rPr>
              <w:t xml:space="preserve">Replace </w:t>
            </w:r>
            <w:r w:rsidR="00FC5886">
              <w:rPr>
                <w:rFonts w:ascii="Arial" w:hAnsi="Arial" w:cs="Arial"/>
                <w:sz w:val="22"/>
                <w:szCs w:val="22"/>
              </w:rPr>
              <w:t>2-Stage AC Unit</w:t>
            </w:r>
            <w:r>
              <w:rPr>
                <w:rFonts w:ascii="Arial" w:hAnsi="Arial" w:cs="Arial"/>
                <w:sz w:val="22"/>
                <w:szCs w:val="22"/>
              </w:rPr>
              <w:t>, Replace TXV on Evaporator Coil</w:t>
            </w:r>
            <w:r w:rsidR="00257A04">
              <w:rPr>
                <w:rFonts w:ascii="Arial" w:hAnsi="Arial" w:cs="Arial"/>
                <w:sz w:val="22"/>
                <w:szCs w:val="22"/>
              </w:rPr>
              <w:t xml:space="preserve">  </w:t>
            </w:r>
          </w:p>
          <w:p w14:paraId="156A7512" w14:textId="77777777" w:rsidR="0007229E" w:rsidRDefault="0007229E" w:rsidP="00AD2982">
            <w:pPr>
              <w:jc w:val="center"/>
              <w:rPr>
                <w:rFonts w:ascii="Arial" w:hAnsi="Arial" w:cs="Arial"/>
                <w:sz w:val="22"/>
                <w:szCs w:val="22"/>
              </w:rPr>
            </w:pPr>
          </w:p>
          <w:p w14:paraId="2C037707" w14:textId="4131DC28" w:rsidR="00AD2982" w:rsidRDefault="004F0DE2" w:rsidP="00AD2982">
            <w:pPr>
              <w:jc w:val="center"/>
              <w:rPr>
                <w:rFonts w:ascii="Arial" w:hAnsi="Arial" w:cs="Arial"/>
                <w:sz w:val="22"/>
                <w:szCs w:val="22"/>
              </w:rPr>
            </w:pPr>
            <w:r>
              <w:rPr>
                <w:rFonts w:ascii="Arial" w:hAnsi="Arial" w:cs="Arial"/>
                <w:sz w:val="22"/>
                <w:szCs w:val="22"/>
              </w:rPr>
              <w:t>*</w:t>
            </w:r>
            <w:r w:rsidR="00257A04">
              <w:rPr>
                <w:rFonts w:ascii="Arial" w:hAnsi="Arial" w:cs="Arial"/>
                <w:sz w:val="22"/>
                <w:szCs w:val="22"/>
              </w:rPr>
              <w:t>TXV cannot be claimed with a unit replacement.  TXV Kit must be claimed against the indoor unit.</w:t>
            </w:r>
          </w:p>
        </w:tc>
      </w:tr>
      <w:tr w:rsidR="00FC5886" w:rsidRPr="00350BA9" w14:paraId="2B7A0651" w14:textId="77777777" w:rsidTr="00297F1D">
        <w:trPr>
          <w:trHeight w:val="93"/>
        </w:trPr>
        <w:tc>
          <w:tcPr>
            <w:tcW w:w="1638" w:type="dxa"/>
            <w:vAlign w:val="center"/>
          </w:tcPr>
          <w:p w14:paraId="6552A49C" w14:textId="77777777" w:rsidR="00FC5886" w:rsidRPr="00395499" w:rsidRDefault="00FC5886" w:rsidP="00FC5886">
            <w:pPr>
              <w:jc w:val="center"/>
              <w:rPr>
                <w:rFonts w:ascii="Arial" w:hAnsi="Arial" w:cs="Arial"/>
                <w:sz w:val="22"/>
                <w:szCs w:val="22"/>
              </w:rPr>
            </w:pPr>
            <w:r w:rsidRPr="00395499">
              <w:rPr>
                <w:rFonts w:ascii="Arial" w:hAnsi="Arial" w:cs="Arial"/>
                <w:sz w:val="22"/>
                <w:szCs w:val="22"/>
              </w:rPr>
              <w:t>SMB</w:t>
            </w:r>
            <w:r>
              <w:rPr>
                <w:rFonts w:ascii="Arial" w:hAnsi="Arial" w:cs="Arial"/>
                <w:sz w:val="22"/>
                <w:szCs w:val="22"/>
              </w:rPr>
              <w:t>26</w:t>
            </w:r>
            <w:r w:rsidRPr="00395499">
              <w:rPr>
                <w:rFonts w:ascii="Arial" w:hAnsi="Arial" w:cs="Arial"/>
                <w:sz w:val="22"/>
                <w:szCs w:val="22"/>
              </w:rPr>
              <w:t>00</w:t>
            </w:r>
            <w:r>
              <w:rPr>
                <w:rFonts w:ascii="Arial" w:hAnsi="Arial" w:cs="Arial"/>
                <w:sz w:val="22"/>
                <w:szCs w:val="22"/>
              </w:rPr>
              <w:t>1</w:t>
            </w:r>
            <w:r w:rsidR="006B6DFA">
              <w:rPr>
                <w:rFonts w:ascii="Arial" w:hAnsi="Arial" w:cs="Arial"/>
                <w:sz w:val="22"/>
                <w:szCs w:val="22"/>
              </w:rPr>
              <w:t>8</w:t>
            </w:r>
            <w:r>
              <w:rPr>
                <w:rFonts w:ascii="Arial" w:hAnsi="Arial" w:cs="Arial"/>
                <w:sz w:val="22"/>
                <w:szCs w:val="22"/>
              </w:rPr>
              <w:t>C</w:t>
            </w:r>
          </w:p>
        </w:tc>
        <w:tc>
          <w:tcPr>
            <w:tcW w:w="1440" w:type="dxa"/>
            <w:vAlign w:val="center"/>
          </w:tcPr>
          <w:p w14:paraId="2E81D82E" w14:textId="77777777" w:rsidR="00FC5886" w:rsidRDefault="00FC5886" w:rsidP="00FC5886">
            <w:pPr>
              <w:jc w:val="center"/>
              <w:rPr>
                <w:rFonts w:ascii="Arial" w:hAnsi="Arial" w:cs="Arial"/>
                <w:sz w:val="22"/>
                <w:szCs w:val="22"/>
              </w:rPr>
            </w:pPr>
            <w:r>
              <w:rPr>
                <w:rFonts w:ascii="Arial" w:hAnsi="Arial" w:cs="Arial"/>
                <w:sz w:val="22"/>
                <w:szCs w:val="22"/>
              </w:rPr>
              <w:t>$</w:t>
            </w:r>
            <w:r w:rsidR="00A322DB">
              <w:rPr>
                <w:rFonts w:ascii="Arial" w:hAnsi="Arial" w:cs="Arial"/>
                <w:sz w:val="22"/>
                <w:szCs w:val="22"/>
              </w:rPr>
              <w:t>375</w:t>
            </w:r>
          </w:p>
        </w:tc>
        <w:tc>
          <w:tcPr>
            <w:tcW w:w="4500" w:type="dxa"/>
            <w:vAlign w:val="center"/>
          </w:tcPr>
          <w:p w14:paraId="31A9342A" w14:textId="77777777" w:rsidR="007D4777" w:rsidRPr="007D4777" w:rsidRDefault="007D4777" w:rsidP="007D4777">
            <w:pPr>
              <w:jc w:val="center"/>
              <w:rPr>
                <w:rFonts w:ascii="Arial" w:hAnsi="Arial" w:cs="Arial"/>
                <w:b/>
                <w:bCs/>
                <w:sz w:val="22"/>
                <w:szCs w:val="22"/>
              </w:rPr>
            </w:pPr>
            <w:r w:rsidRPr="007D4777">
              <w:rPr>
                <w:rFonts w:ascii="Arial" w:hAnsi="Arial" w:cs="Arial"/>
                <w:b/>
                <w:bCs/>
                <w:sz w:val="22"/>
                <w:szCs w:val="22"/>
              </w:rPr>
              <w:t>TXV Kits:</w:t>
            </w:r>
          </w:p>
          <w:tbl>
            <w:tblPr>
              <w:tblW w:w="4305" w:type="dxa"/>
              <w:tblLook w:val="04A0" w:firstRow="1" w:lastRow="0" w:firstColumn="1" w:lastColumn="0" w:noHBand="0" w:noVBand="1"/>
            </w:tblPr>
            <w:tblGrid>
              <w:gridCol w:w="2145"/>
              <w:gridCol w:w="2160"/>
            </w:tblGrid>
            <w:tr w:rsidR="007D4777" w:rsidRPr="007D4777" w14:paraId="131C1C06" w14:textId="77777777">
              <w:trPr>
                <w:trHeight w:val="300"/>
              </w:trPr>
              <w:tc>
                <w:tcPr>
                  <w:tcW w:w="2145" w:type="dxa"/>
                  <w:tcBorders>
                    <w:top w:val="single" w:sz="4" w:space="0" w:color="auto"/>
                    <w:left w:val="single" w:sz="4" w:space="0" w:color="auto"/>
                    <w:bottom w:val="single" w:sz="4" w:space="0" w:color="auto"/>
                    <w:right w:val="single" w:sz="4" w:space="0" w:color="auto"/>
                  </w:tcBorders>
                  <w:noWrap/>
                  <w:vAlign w:val="bottom"/>
                  <w:hideMark/>
                </w:tcPr>
                <w:p w14:paraId="43430C2B"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340620-727</w:t>
                  </w:r>
                </w:p>
              </w:tc>
              <w:tc>
                <w:tcPr>
                  <w:tcW w:w="2160" w:type="dxa"/>
                  <w:tcBorders>
                    <w:top w:val="single" w:sz="4" w:space="0" w:color="auto"/>
                    <w:left w:val="nil"/>
                    <w:bottom w:val="single" w:sz="4" w:space="0" w:color="auto"/>
                    <w:right w:val="single" w:sz="4" w:space="0" w:color="auto"/>
                  </w:tcBorders>
                  <w:noWrap/>
                  <w:vAlign w:val="bottom"/>
                  <w:hideMark/>
                </w:tcPr>
                <w:p w14:paraId="7E36B073"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2-Ton</w:t>
                  </w:r>
                </w:p>
              </w:tc>
            </w:tr>
            <w:tr w:rsidR="007D4777" w:rsidRPr="007D4777" w14:paraId="5A054818" w14:textId="77777777">
              <w:trPr>
                <w:trHeight w:val="300"/>
              </w:trPr>
              <w:tc>
                <w:tcPr>
                  <w:tcW w:w="2145" w:type="dxa"/>
                  <w:tcBorders>
                    <w:top w:val="nil"/>
                    <w:left w:val="single" w:sz="4" w:space="0" w:color="auto"/>
                    <w:bottom w:val="single" w:sz="4" w:space="0" w:color="auto"/>
                    <w:right w:val="single" w:sz="4" w:space="0" w:color="auto"/>
                  </w:tcBorders>
                  <w:noWrap/>
                  <w:vAlign w:val="bottom"/>
                  <w:hideMark/>
                </w:tcPr>
                <w:p w14:paraId="386BC98D"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340620-728</w:t>
                  </w:r>
                </w:p>
              </w:tc>
              <w:tc>
                <w:tcPr>
                  <w:tcW w:w="2160" w:type="dxa"/>
                  <w:tcBorders>
                    <w:top w:val="nil"/>
                    <w:left w:val="nil"/>
                    <w:bottom w:val="single" w:sz="4" w:space="0" w:color="auto"/>
                    <w:right w:val="single" w:sz="4" w:space="0" w:color="auto"/>
                  </w:tcBorders>
                  <w:noWrap/>
                  <w:vAlign w:val="bottom"/>
                  <w:hideMark/>
                </w:tcPr>
                <w:p w14:paraId="1A2008FB"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3-Ton</w:t>
                  </w:r>
                </w:p>
              </w:tc>
            </w:tr>
            <w:tr w:rsidR="007D4777" w:rsidRPr="007D4777" w14:paraId="733EE8AB" w14:textId="77777777">
              <w:trPr>
                <w:trHeight w:val="300"/>
              </w:trPr>
              <w:tc>
                <w:tcPr>
                  <w:tcW w:w="2145" w:type="dxa"/>
                  <w:tcBorders>
                    <w:top w:val="nil"/>
                    <w:left w:val="single" w:sz="4" w:space="0" w:color="auto"/>
                    <w:bottom w:val="single" w:sz="4" w:space="0" w:color="auto"/>
                    <w:right w:val="single" w:sz="4" w:space="0" w:color="auto"/>
                  </w:tcBorders>
                  <w:noWrap/>
                  <w:vAlign w:val="bottom"/>
                  <w:hideMark/>
                </w:tcPr>
                <w:p w14:paraId="17ABA26E"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340620-731</w:t>
                  </w:r>
                </w:p>
              </w:tc>
              <w:tc>
                <w:tcPr>
                  <w:tcW w:w="2160" w:type="dxa"/>
                  <w:tcBorders>
                    <w:top w:val="nil"/>
                    <w:left w:val="nil"/>
                    <w:bottom w:val="single" w:sz="4" w:space="0" w:color="auto"/>
                    <w:right w:val="single" w:sz="4" w:space="0" w:color="auto"/>
                  </w:tcBorders>
                  <w:noWrap/>
                  <w:vAlign w:val="bottom"/>
                  <w:hideMark/>
                </w:tcPr>
                <w:p w14:paraId="2E83040B" w14:textId="77777777" w:rsidR="007D4777" w:rsidRPr="007D4777" w:rsidRDefault="007D4777" w:rsidP="007D4777">
                  <w:pPr>
                    <w:jc w:val="center"/>
                    <w:rPr>
                      <w:rFonts w:ascii="Aptos Narrow" w:hAnsi="Aptos Narrow"/>
                      <w:sz w:val="22"/>
                      <w:szCs w:val="22"/>
                    </w:rPr>
                  </w:pPr>
                  <w:r w:rsidRPr="007D4777">
                    <w:rPr>
                      <w:rFonts w:ascii="Aptos Narrow" w:hAnsi="Aptos Narrow"/>
                      <w:sz w:val="22"/>
                      <w:szCs w:val="22"/>
                    </w:rPr>
                    <w:t>4-Ton and 5-Ton</w:t>
                  </w:r>
                </w:p>
              </w:tc>
            </w:tr>
          </w:tbl>
          <w:p w14:paraId="464F1894" w14:textId="04224477" w:rsidR="00FC5886" w:rsidRDefault="00FC5886" w:rsidP="00FC5886">
            <w:pPr>
              <w:jc w:val="center"/>
              <w:rPr>
                <w:rFonts w:ascii="Arial" w:hAnsi="Arial" w:cs="Arial"/>
                <w:sz w:val="22"/>
                <w:szCs w:val="22"/>
              </w:rPr>
            </w:pPr>
          </w:p>
        </w:tc>
        <w:tc>
          <w:tcPr>
            <w:tcW w:w="3420" w:type="dxa"/>
            <w:vAlign w:val="center"/>
          </w:tcPr>
          <w:p w14:paraId="636EC49F" w14:textId="4554336F" w:rsidR="00FC5886" w:rsidRDefault="00FC5886" w:rsidP="00FC5886">
            <w:pPr>
              <w:jc w:val="center"/>
              <w:rPr>
                <w:rFonts w:ascii="Arial" w:hAnsi="Arial" w:cs="Arial"/>
                <w:sz w:val="22"/>
                <w:szCs w:val="22"/>
              </w:rPr>
            </w:pPr>
            <w:r>
              <w:rPr>
                <w:rFonts w:ascii="Arial" w:hAnsi="Arial" w:cs="Arial"/>
                <w:sz w:val="22"/>
                <w:szCs w:val="22"/>
              </w:rPr>
              <w:t>Replace TXV on Evaporator Coil</w:t>
            </w:r>
            <w:r w:rsidR="007D4777">
              <w:rPr>
                <w:rFonts w:ascii="Arial" w:hAnsi="Arial" w:cs="Arial"/>
                <w:sz w:val="22"/>
                <w:szCs w:val="22"/>
              </w:rPr>
              <w:t xml:space="preserve"> when matched with 2-Stage</w:t>
            </w:r>
            <w:r w:rsidR="003D6755">
              <w:rPr>
                <w:rFonts w:ascii="Arial" w:hAnsi="Arial" w:cs="Arial"/>
                <w:sz w:val="22"/>
                <w:szCs w:val="22"/>
              </w:rPr>
              <w:t xml:space="preserve"> AC exhibiting operational issues</w:t>
            </w:r>
          </w:p>
        </w:tc>
      </w:tr>
    </w:tbl>
    <w:p w14:paraId="5AC20F36" w14:textId="77777777" w:rsidR="002A388D" w:rsidRPr="00EF1302" w:rsidRDefault="002A388D" w:rsidP="00AC0D7D">
      <w:pPr>
        <w:rPr>
          <w:sz w:val="22"/>
          <w:szCs w:val="22"/>
        </w:rPr>
      </w:pPr>
    </w:p>
    <w:p w14:paraId="61CE76F7" w14:textId="336D681B" w:rsidR="002A388D" w:rsidRPr="00EF1302" w:rsidRDefault="004405DC" w:rsidP="00AC0D7D">
      <w:pPr>
        <w:rPr>
          <w:sz w:val="22"/>
          <w:szCs w:val="22"/>
        </w:rPr>
      </w:pPr>
      <w:r w:rsidRPr="5B2CBD19">
        <w:rPr>
          <w:rFonts w:ascii="Arial" w:eastAsia="Arial" w:hAnsi="Arial" w:cs="Arial"/>
          <w:sz w:val="22"/>
          <w:szCs w:val="22"/>
        </w:rPr>
        <w:t xml:space="preserve">This policy may be </w:t>
      </w:r>
      <w:r w:rsidR="00FC5886" w:rsidRPr="5B2CBD19">
        <w:rPr>
          <w:rFonts w:ascii="Arial" w:eastAsia="Arial" w:hAnsi="Arial" w:cs="Arial"/>
          <w:sz w:val="22"/>
          <w:szCs w:val="22"/>
        </w:rPr>
        <w:t xml:space="preserve">updated, </w:t>
      </w:r>
      <w:r w:rsidR="3E86B34A" w:rsidRPr="5B2CBD19">
        <w:rPr>
          <w:rFonts w:ascii="Arial" w:eastAsia="Arial" w:hAnsi="Arial" w:cs="Arial"/>
          <w:sz w:val="22"/>
          <w:szCs w:val="22"/>
        </w:rPr>
        <w:t>revised,</w:t>
      </w:r>
      <w:r w:rsidR="00FC5886" w:rsidRPr="5B2CBD19">
        <w:rPr>
          <w:rFonts w:ascii="Arial" w:eastAsia="Arial" w:hAnsi="Arial" w:cs="Arial"/>
          <w:sz w:val="22"/>
          <w:szCs w:val="22"/>
        </w:rPr>
        <w:t xml:space="preserve"> or </w:t>
      </w:r>
      <w:r w:rsidRPr="5B2CBD19">
        <w:rPr>
          <w:rFonts w:ascii="Arial" w:eastAsia="Arial" w:hAnsi="Arial" w:cs="Arial"/>
          <w:sz w:val="22"/>
          <w:szCs w:val="22"/>
        </w:rPr>
        <w:t>terminated at any time</w:t>
      </w:r>
      <w:r w:rsidR="78600000" w:rsidRPr="5B2CBD19">
        <w:rPr>
          <w:rFonts w:ascii="Arial" w:eastAsia="Arial" w:hAnsi="Arial" w:cs="Arial"/>
          <w:sz w:val="22"/>
          <w:szCs w:val="22"/>
        </w:rPr>
        <w:t>, without affecting coverage otherwise available under the applicable written warranty</w:t>
      </w:r>
      <w:r w:rsidRPr="5B2CBD19">
        <w:rPr>
          <w:rFonts w:ascii="Arial" w:eastAsia="Arial" w:hAnsi="Arial" w:cs="Arial"/>
          <w:sz w:val="22"/>
          <w:szCs w:val="22"/>
        </w:rPr>
        <w:t xml:space="preserve">.  We recognize the concern these symptoms may create and want to assure you that this remains a high-priority investigation. We will continue providing updates to this </w:t>
      </w:r>
      <w:r w:rsidR="009E6F4B">
        <w:rPr>
          <w:rFonts w:ascii="Arial" w:eastAsia="Arial" w:hAnsi="Arial" w:cs="Arial"/>
          <w:sz w:val="22"/>
          <w:szCs w:val="22"/>
        </w:rPr>
        <w:t>dealer</w:t>
      </w:r>
      <w:r w:rsidR="00FA6CF8">
        <w:rPr>
          <w:rFonts w:ascii="Arial" w:eastAsia="Arial" w:hAnsi="Arial" w:cs="Arial"/>
          <w:sz w:val="22"/>
          <w:szCs w:val="22"/>
        </w:rPr>
        <w:t xml:space="preserve"> bulletin</w:t>
      </w:r>
      <w:r w:rsidRPr="5B2CBD19">
        <w:rPr>
          <w:rFonts w:ascii="Arial" w:eastAsia="Arial" w:hAnsi="Arial" w:cs="Arial"/>
          <w:sz w:val="22"/>
          <w:szCs w:val="22"/>
        </w:rPr>
        <w:t xml:space="preserve"> as findings are confirmed and </w:t>
      </w:r>
      <w:r w:rsidR="00490DF9" w:rsidRPr="5B2CBD19">
        <w:rPr>
          <w:rFonts w:ascii="Arial" w:eastAsia="Arial" w:hAnsi="Arial" w:cs="Arial"/>
          <w:sz w:val="22"/>
          <w:szCs w:val="22"/>
        </w:rPr>
        <w:t xml:space="preserve">further </w:t>
      </w:r>
      <w:r w:rsidRPr="5B2CBD19">
        <w:rPr>
          <w:rFonts w:ascii="Arial" w:eastAsia="Arial" w:hAnsi="Arial" w:cs="Arial"/>
          <w:sz w:val="22"/>
          <w:szCs w:val="22"/>
        </w:rPr>
        <w:t>corrective actions are established.</w:t>
      </w:r>
    </w:p>
    <w:p w14:paraId="48B6C53C" w14:textId="77777777" w:rsidR="002A388D" w:rsidRPr="00EF1302" w:rsidRDefault="002A388D" w:rsidP="00AC0D7D">
      <w:pPr>
        <w:rPr>
          <w:sz w:val="22"/>
          <w:szCs w:val="22"/>
        </w:rPr>
      </w:pPr>
    </w:p>
    <w:p w14:paraId="26B97108" w14:textId="77777777" w:rsidR="004D1630" w:rsidRPr="00EF1302" w:rsidRDefault="004D1630" w:rsidP="00AC0D7D">
      <w:pPr>
        <w:rPr>
          <w:bCs/>
          <w:sz w:val="22"/>
          <w:szCs w:val="22"/>
          <w:u w:val="single"/>
        </w:rPr>
      </w:pPr>
    </w:p>
    <w:p w14:paraId="27CA49EC" w14:textId="38C87893" w:rsidR="00415DD7" w:rsidRPr="00AC0D7D" w:rsidRDefault="004405DC" w:rsidP="00AC0D7D">
      <w:pPr>
        <w:rPr>
          <w:rFonts w:ascii="Arial" w:hAnsi="Arial"/>
          <w:sz w:val="22"/>
          <w:szCs w:val="22"/>
        </w:rPr>
      </w:pPr>
      <w:r w:rsidRPr="004405DC">
        <w:rPr>
          <w:rFonts w:ascii="Arial" w:hAnsi="Arial"/>
          <w:sz w:val="22"/>
          <w:szCs w:val="22"/>
        </w:rPr>
        <w:t>Thank you for your partnership and support as we work toward a timely resolution.</w:t>
      </w:r>
    </w:p>
    <w:sectPr w:rsidR="00415DD7" w:rsidRPr="00AC0D7D" w:rsidSect="00415DD7">
      <w:headerReference w:type="even" r:id="rId14"/>
      <w:headerReference w:type="default" r:id="rId15"/>
      <w:footerReference w:type="default" r:id="rId16"/>
      <w:footerReference w:type="first" r:id="rId17"/>
      <w:pgSz w:w="12240" w:h="15840"/>
      <w:pgMar w:top="720" w:right="720" w:bottom="144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66E5E" w14:textId="77777777" w:rsidR="009E7705" w:rsidRDefault="009E7705">
      <w:r>
        <w:separator/>
      </w:r>
    </w:p>
  </w:endnote>
  <w:endnote w:type="continuationSeparator" w:id="0">
    <w:p w14:paraId="1C03E432" w14:textId="77777777" w:rsidR="009E7705" w:rsidRDefault="009E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A1F7" w14:textId="77777777" w:rsidR="00195B12" w:rsidRPr="00AC0D7D" w:rsidRDefault="00195B12" w:rsidP="00195B12">
    <w:pPr>
      <w:pBdr>
        <w:top w:val="single" w:sz="4" w:space="0" w:color="auto"/>
        <w:left w:val="single" w:sz="4" w:space="4" w:color="auto"/>
        <w:bottom w:val="single" w:sz="4" w:space="1" w:color="auto"/>
        <w:right w:val="single" w:sz="4" w:space="4" w:color="auto"/>
      </w:pBdr>
      <w:rPr>
        <w:rFonts w:ascii="Arial" w:hAnsi="Arial"/>
        <w:sz w:val="22"/>
        <w:szCs w:val="22"/>
      </w:rPr>
    </w:pPr>
    <w:r w:rsidRPr="007F2D2F">
      <w:rPr>
        <w:rFonts w:cs="Arial"/>
        <w:b/>
        <w:i/>
      </w:rPr>
      <w:t>Warning:</w:t>
    </w:r>
    <w:r w:rsidRPr="007F2D2F">
      <w:rPr>
        <w:rFonts w:cs="Arial"/>
        <w:b/>
        <w:bCs/>
        <w:i/>
      </w:rPr>
      <w:t xml:space="preserve"> Do not perform any of the servicing instructions provided in this Service Bulletin unless you are a trained and qualified technician. Observe all precautions in the instructions, equipment tags, labels, and observe all other safety precautions that may apply. Failure to follow this warning could result in property damage, personal injury or death.</w:t>
    </w:r>
  </w:p>
  <w:p w14:paraId="38C27A57" w14:textId="77777777" w:rsidR="00195B12" w:rsidRDefault="00195B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B258" w14:textId="77777777" w:rsidR="00AC0D7D" w:rsidRDefault="00742298" w:rsidP="00AC0D7D">
    <w:pPr>
      <w:pStyle w:val="Footer"/>
      <w:ind w:left="-180" w:right="-360"/>
      <w:jc w:val="center"/>
      <w:rPr>
        <w:rFonts w:ascii="Arial" w:hAnsi="Arial" w:cs="Arial"/>
        <w:color w:val="1F497D"/>
        <w:sz w:val="24"/>
        <w:szCs w:val="24"/>
      </w:rPr>
    </w:pPr>
    <w:r>
      <w:rPr>
        <w:rFonts w:ascii="Arial" w:hAnsi="Arial" w:cs="Arial"/>
        <w:color w:val="1F497D"/>
        <w:sz w:val="24"/>
        <w:szCs w:val="24"/>
      </w:rPr>
      <w:t>Carrier Corporation</w:t>
    </w:r>
    <w:r w:rsidR="00AC0D7D" w:rsidRPr="007D4E18">
      <w:rPr>
        <w:rFonts w:ascii="Arial" w:hAnsi="Arial" w:cs="Arial"/>
        <w:color w:val="1F497D"/>
        <w:sz w:val="24"/>
        <w:szCs w:val="24"/>
      </w:rPr>
      <w:t xml:space="preserve"> Confidential and Proprietary Information – Not </w:t>
    </w:r>
    <w:proofErr w:type="gramStart"/>
    <w:r w:rsidR="00AC0D7D" w:rsidRPr="007D4E18">
      <w:rPr>
        <w:rFonts w:ascii="Arial" w:hAnsi="Arial" w:cs="Arial"/>
        <w:color w:val="1F497D"/>
        <w:sz w:val="24"/>
        <w:szCs w:val="24"/>
      </w:rPr>
      <w:t>For</w:t>
    </w:r>
    <w:proofErr w:type="gramEnd"/>
    <w:r w:rsidR="00AC0D7D" w:rsidRPr="007D4E18">
      <w:rPr>
        <w:rFonts w:ascii="Arial" w:hAnsi="Arial" w:cs="Arial"/>
        <w:color w:val="1F497D"/>
        <w:sz w:val="24"/>
        <w:szCs w:val="24"/>
      </w:rPr>
      <w:t xml:space="preserve"> Further Distribution</w:t>
    </w:r>
  </w:p>
  <w:p w14:paraId="2E67D680" w14:textId="77777777" w:rsidR="00AC0D7D" w:rsidRPr="007D4E18" w:rsidRDefault="00AC0D7D" w:rsidP="00AC0D7D">
    <w:pPr>
      <w:pStyle w:val="Footer"/>
      <w:ind w:left="-180" w:right="-360"/>
      <w:rPr>
        <w:rFonts w:ascii="Arial" w:hAnsi="Arial" w:cs="Arial"/>
        <w:sz w:val="24"/>
        <w:szCs w:val="24"/>
      </w:rPr>
    </w:pPr>
    <w:r>
      <w:rPr>
        <w:rFonts w:ascii="Arial" w:hAnsi="Arial" w:cs="Arial"/>
        <w:color w:val="1F497D"/>
        <w:sz w:val="24"/>
        <w:szCs w:val="24"/>
      </w:rPr>
      <w:t xml:space="preserve">                                                                     </w:t>
    </w:r>
  </w:p>
  <w:p w14:paraId="609CC224" w14:textId="77777777" w:rsidR="007D4E18" w:rsidRPr="007D4E18" w:rsidRDefault="007D4E18" w:rsidP="001351E5">
    <w:pPr>
      <w:pStyle w:val="Footer"/>
      <w:ind w:left="-180" w:right="-360"/>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21461" w14:textId="77777777" w:rsidR="009E7705" w:rsidRDefault="009E7705">
      <w:r>
        <w:separator/>
      </w:r>
    </w:p>
  </w:footnote>
  <w:footnote w:type="continuationSeparator" w:id="0">
    <w:p w14:paraId="606EC68A" w14:textId="77777777" w:rsidR="009E7705" w:rsidRDefault="009E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7235" w14:textId="77777777" w:rsidR="00F26B4C" w:rsidRDefault="00A76E32">
    <w:pPr>
      <w:pStyle w:val="Header"/>
      <w:framePr w:wrap="around" w:vAnchor="text" w:hAnchor="margin" w:xAlign="right" w:y="1"/>
      <w:rPr>
        <w:rStyle w:val="PageNumber"/>
      </w:rPr>
    </w:pPr>
    <w:r>
      <w:rPr>
        <w:rStyle w:val="PageNumber"/>
      </w:rPr>
      <w:fldChar w:fldCharType="begin"/>
    </w:r>
    <w:r w:rsidR="00D563B0">
      <w:rPr>
        <w:rStyle w:val="PageNumber"/>
      </w:rPr>
      <w:instrText xml:space="preserve">PAGE  </w:instrText>
    </w:r>
    <w:r>
      <w:rPr>
        <w:rStyle w:val="PageNumber"/>
      </w:rPr>
      <w:fldChar w:fldCharType="separate"/>
    </w:r>
    <w:r w:rsidR="00D563B0">
      <w:rPr>
        <w:rStyle w:val="PageNumber"/>
        <w:noProof/>
      </w:rPr>
      <w:t>1</w:t>
    </w:r>
    <w:r>
      <w:rPr>
        <w:rStyle w:val="PageNumber"/>
      </w:rPr>
      <w:fldChar w:fldCharType="end"/>
    </w:r>
  </w:p>
  <w:p w14:paraId="19076640" w14:textId="77777777" w:rsidR="00F26B4C" w:rsidRDefault="00F26B4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2CDC" w14:textId="77777777" w:rsidR="00F26B4C" w:rsidRDefault="00A76E32">
    <w:pPr>
      <w:pStyle w:val="Header"/>
      <w:framePr w:wrap="around" w:vAnchor="text" w:hAnchor="margin" w:xAlign="right" w:y="1"/>
      <w:rPr>
        <w:rStyle w:val="PageNumber"/>
      </w:rPr>
    </w:pPr>
    <w:r>
      <w:rPr>
        <w:rStyle w:val="PageNumber"/>
      </w:rPr>
      <w:fldChar w:fldCharType="begin"/>
    </w:r>
    <w:r w:rsidR="00D563B0">
      <w:rPr>
        <w:rStyle w:val="PageNumber"/>
      </w:rPr>
      <w:instrText xml:space="preserve">PAGE  </w:instrText>
    </w:r>
    <w:r>
      <w:rPr>
        <w:rStyle w:val="PageNumber"/>
      </w:rPr>
      <w:fldChar w:fldCharType="separate"/>
    </w:r>
    <w:r w:rsidR="00742298">
      <w:rPr>
        <w:rStyle w:val="PageNumber"/>
        <w:noProof/>
      </w:rPr>
      <w:t>2</w:t>
    </w:r>
    <w:r>
      <w:rPr>
        <w:rStyle w:val="PageNumber"/>
      </w:rPr>
      <w:fldChar w:fldCharType="end"/>
    </w:r>
  </w:p>
  <w:p w14:paraId="3967F3FA" w14:textId="77777777" w:rsidR="00195B12" w:rsidRDefault="00195B12">
    <w:pPr>
      <w:pStyle w:val="Header"/>
      <w:ind w:right="360"/>
      <w:rPr>
        <w:rFonts w:ascii="Arial" w:hAnsi="Arial"/>
        <w:b/>
        <w:sz w:val="24"/>
      </w:rPr>
    </w:pPr>
  </w:p>
  <w:p w14:paraId="640781A1" w14:textId="5582C222" w:rsidR="00F26B4C" w:rsidRDefault="005062B9">
    <w:pPr>
      <w:pStyle w:val="Header"/>
      <w:ind w:right="360"/>
      <w:rPr>
        <w:rFonts w:ascii="Arial" w:hAnsi="Arial"/>
        <w:b/>
        <w:sz w:val="24"/>
      </w:rPr>
    </w:pPr>
    <w:r>
      <w:rPr>
        <w:rFonts w:ascii="Arial" w:hAnsi="Arial"/>
        <w:b/>
        <w:sz w:val="24"/>
      </w:rPr>
      <w:t>DS</w:t>
    </w:r>
    <w:r w:rsidR="00D563B0">
      <w:rPr>
        <w:rFonts w:ascii="Arial" w:hAnsi="Arial"/>
        <w:b/>
        <w:sz w:val="24"/>
      </w:rPr>
      <w:t>B</w:t>
    </w:r>
    <w:r w:rsidR="00655966">
      <w:rPr>
        <w:rFonts w:ascii="Arial" w:hAnsi="Arial"/>
        <w:b/>
        <w:sz w:val="24"/>
      </w:rPr>
      <w:t>26</w:t>
    </w:r>
    <w:r w:rsidR="004D1630">
      <w:rPr>
        <w:rFonts w:ascii="Arial" w:hAnsi="Arial"/>
        <w:b/>
        <w:sz w:val="24"/>
      </w:rPr>
      <w:t>-00</w:t>
    </w:r>
    <w:r w:rsidR="0004746B">
      <w:rPr>
        <w:rFonts w:ascii="Arial" w:hAnsi="Arial"/>
        <w:b/>
        <w:sz w:val="24"/>
      </w:rPr>
      <w:t>1</w:t>
    </w:r>
    <w:r w:rsidR="006B6DFA">
      <w:rPr>
        <w:rFonts w:ascii="Arial" w:hAnsi="Arial"/>
        <w:b/>
        <w:sz w:val="24"/>
      </w:rPr>
      <w:t>8</w:t>
    </w:r>
  </w:p>
  <w:p w14:paraId="0F04E617" w14:textId="77777777" w:rsidR="004D1630" w:rsidRDefault="004D1630">
    <w:pPr>
      <w:pStyle w:val="Header"/>
      <w:ind w:right="360"/>
      <w:rPr>
        <w:rFonts w:ascii="Arial" w:hAnsi="Arial"/>
        <w:b/>
        <w:sz w:val="24"/>
      </w:rPr>
    </w:pPr>
  </w:p>
  <w:p w14:paraId="49FBC9B6" w14:textId="77777777" w:rsidR="004D1630" w:rsidRDefault="004D1630">
    <w:pPr>
      <w:pStyle w:val="Header"/>
      <w:ind w:right="360"/>
      <w:rPr>
        <w:rFonts w:ascii="Arial" w:hAnsi="Arial"/>
        <w:b/>
        <w:sz w:val="24"/>
      </w:rPr>
    </w:pPr>
  </w:p>
  <w:p w14:paraId="5B761E49" w14:textId="77777777" w:rsidR="004D1630" w:rsidRDefault="004D1630">
    <w:pPr>
      <w:pStyle w:val="Header"/>
      <w:ind w:right="360"/>
      <w:rPr>
        <w:rFonts w:ascii="Arial" w:hAnsi="Arial"/>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30A4"/>
    <w:multiLevelType w:val="hybridMultilevel"/>
    <w:tmpl w:val="911A240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F95101"/>
    <w:multiLevelType w:val="hybridMultilevel"/>
    <w:tmpl w:val="98BE4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B33F1"/>
    <w:multiLevelType w:val="hybridMultilevel"/>
    <w:tmpl w:val="DE54C74E"/>
    <w:lvl w:ilvl="0" w:tplc="0409000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1B57853"/>
    <w:multiLevelType w:val="hybridMultilevel"/>
    <w:tmpl w:val="49024F06"/>
    <w:lvl w:ilvl="0" w:tplc="F2E2809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599A044"/>
    <w:multiLevelType w:val="hybridMultilevel"/>
    <w:tmpl w:val="FFFFFFFF"/>
    <w:lvl w:ilvl="0" w:tplc="F9C22854">
      <w:start w:val="1"/>
      <w:numFmt w:val="bullet"/>
      <w:lvlText w:val=""/>
      <w:lvlJc w:val="left"/>
      <w:pPr>
        <w:ind w:left="720" w:hanging="360"/>
      </w:pPr>
      <w:rPr>
        <w:rFonts w:ascii="Symbol" w:hAnsi="Symbol" w:hint="default"/>
      </w:rPr>
    </w:lvl>
    <w:lvl w:ilvl="1" w:tplc="76C25DCC">
      <w:start w:val="1"/>
      <w:numFmt w:val="bullet"/>
      <w:lvlText w:val="o"/>
      <w:lvlJc w:val="left"/>
      <w:pPr>
        <w:ind w:left="1440" w:hanging="360"/>
      </w:pPr>
      <w:rPr>
        <w:rFonts w:ascii="Courier New" w:hAnsi="Courier New" w:hint="default"/>
      </w:rPr>
    </w:lvl>
    <w:lvl w:ilvl="2" w:tplc="CC5C9424">
      <w:start w:val="1"/>
      <w:numFmt w:val="bullet"/>
      <w:lvlText w:val=""/>
      <w:lvlJc w:val="left"/>
      <w:pPr>
        <w:ind w:left="2160" w:hanging="360"/>
      </w:pPr>
      <w:rPr>
        <w:rFonts w:ascii="Wingdings" w:hAnsi="Wingdings" w:hint="default"/>
      </w:rPr>
    </w:lvl>
    <w:lvl w:ilvl="3" w:tplc="B68CB8E2">
      <w:start w:val="1"/>
      <w:numFmt w:val="bullet"/>
      <w:lvlText w:val=""/>
      <w:lvlJc w:val="left"/>
      <w:pPr>
        <w:ind w:left="2880" w:hanging="360"/>
      </w:pPr>
      <w:rPr>
        <w:rFonts w:ascii="Symbol" w:hAnsi="Symbol" w:hint="default"/>
      </w:rPr>
    </w:lvl>
    <w:lvl w:ilvl="4" w:tplc="331E903C">
      <w:start w:val="1"/>
      <w:numFmt w:val="bullet"/>
      <w:lvlText w:val="o"/>
      <w:lvlJc w:val="left"/>
      <w:pPr>
        <w:ind w:left="3600" w:hanging="360"/>
      </w:pPr>
      <w:rPr>
        <w:rFonts w:ascii="Courier New" w:hAnsi="Courier New" w:hint="default"/>
      </w:rPr>
    </w:lvl>
    <w:lvl w:ilvl="5" w:tplc="D8EE9D1A">
      <w:start w:val="1"/>
      <w:numFmt w:val="bullet"/>
      <w:lvlText w:val=""/>
      <w:lvlJc w:val="left"/>
      <w:pPr>
        <w:ind w:left="4320" w:hanging="360"/>
      </w:pPr>
      <w:rPr>
        <w:rFonts w:ascii="Wingdings" w:hAnsi="Wingdings" w:hint="default"/>
      </w:rPr>
    </w:lvl>
    <w:lvl w:ilvl="6" w:tplc="8B3021CE">
      <w:start w:val="1"/>
      <w:numFmt w:val="bullet"/>
      <w:lvlText w:val=""/>
      <w:lvlJc w:val="left"/>
      <w:pPr>
        <w:ind w:left="5040" w:hanging="360"/>
      </w:pPr>
      <w:rPr>
        <w:rFonts w:ascii="Symbol" w:hAnsi="Symbol" w:hint="default"/>
      </w:rPr>
    </w:lvl>
    <w:lvl w:ilvl="7" w:tplc="440AC694">
      <w:start w:val="1"/>
      <w:numFmt w:val="bullet"/>
      <w:lvlText w:val="o"/>
      <w:lvlJc w:val="left"/>
      <w:pPr>
        <w:ind w:left="5760" w:hanging="360"/>
      </w:pPr>
      <w:rPr>
        <w:rFonts w:ascii="Courier New" w:hAnsi="Courier New" w:hint="default"/>
      </w:rPr>
    </w:lvl>
    <w:lvl w:ilvl="8" w:tplc="9BFEE924">
      <w:start w:val="1"/>
      <w:numFmt w:val="bullet"/>
      <w:lvlText w:val=""/>
      <w:lvlJc w:val="left"/>
      <w:pPr>
        <w:ind w:left="6480" w:hanging="360"/>
      </w:pPr>
      <w:rPr>
        <w:rFonts w:ascii="Wingdings" w:hAnsi="Wingdings" w:hint="default"/>
      </w:rPr>
    </w:lvl>
  </w:abstractNum>
  <w:abstractNum w:abstractNumId="5" w15:restartNumberingAfterBreak="0">
    <w:nsid w:val="5B9B2567"/>
    <w:multiLevelType w:val="hybridMultilevel"/>
    <w:tmpl w:val="39F8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1B5B3B"/>
    <w:multiLevelType w:val="hybridMultilevel"/>
    <w:tmpl w:val="95403C7C"/>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7FF41AE5"/>
    <w:multiLevelType w:val="hybridMultilevel"/>
    <w:tmpl w:val="5F189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2464205">
    <w:abstractNumId w:val="5"/>
  </w:num>
  <w:num w:numId="2" w16cid:durableId="990602473">
    <w:abstractNumId w:val="1"/>
  </w:num>
  <w:num w:numId="3" w16cid:durableId="365183541">
    <w:abstractNumId w:val="7"/>
  </w:num>
  <w:num w:numId="4" w16cid:durableId="832526864">
    <w:abstractNumId w:val="4"/>
  </w:num>
  <w:num w:numId="5" w16cid:durableId="11092006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2966511">
    <w:abstractNumId w:val="3"/>
  </w:num>
  <w:num w:numId="7" w16cid:durableId="1934239719">
    <w:abstractNumId w:val="0"/>
  </w:num>
  <w:num w:numId="8" w16cid:durableId="1738748276">
    <w:abstractNumId w:val="2"/>
  </w:num>
  <w:num w:numId="9" w16cid:durableId="1005092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6B71"/>
    <w:rsid w:val="0000665D"/>
    <w:rsid w:val="000075B1"/>
    <w:rsid w:val="0001342C"/>
    <w:rsid w:val="00013681"/>
    <w:rsid w:val="00016678"/>
    <w:rsid w:val="0003433C"/>
    <w:rsid w:val="00037AD1"/>
    <w:rsid w:val="0004746B"/>
    <w:rsid w:val="0005066C"/>
    <w:rsid w:val="00052D83"/>
    <w:rsid w:val="00064FDB"/>
    <w:rsid w:val="0007229E"/>
    <w:rsid w:val="00073058"/>
    <w:rsid w:val="00077D57"/>
    <w:rsid w:val="00077D8A"/>
    <w:rsid w:val="00082FD9"/>
    <w:rsid w:val="0008693B"/>
    <w:rsid w:val="00091855"/>
    <w:rsid w:val="00092F4C"/>
    <w:rsid w:val="000944D2"/>
    <w:rsid w:val="00095CEC"/>
    <w:rsid w:val="000C4776"/>
    <w:rsid w:val="000C789A"/>
    <w:rsid w:val="000D13F7"/>
    <w:rsid w:val="000E312B"/>
    <w:rsid w:val="000F6FDB"/>
    <w:rsid w:val="001221D0"/>
    <w:rsid w:val="001351E5"/>
    <w:rsid w:val="00142507"/>
    <w:rsid w:val="001450A5"/>
    <w:rsid w:val="0014663C"/>
    <w:rsid w:val="00155222"/>
    <w:rsid w:val="001609BC"/>
    <w:rsid w:val="00165E82"/>
    <w:rsid w:val="00180228"/>
    <w:rsid w:val="001845B2"/>
    <w:rsid w:val="00195B12"/>
    <w:rsid w:val="001A289B"/>
    <w:rsid w:val="001A61A3"/>
    <w:rsid w:val="001B0062"/>
    <w:rsid w:val="001B632A"/>
    <w:rsid w:val="001C131C"/>
    <w:rsid w:val="001D09F9"/>
    <w:rsid w:val="001D52E0"/>
    <w:rsid w:val="001D76A1"/>
    <w:rsid w:val="001E0FBE"/>
    <w:rsid w:val="001E1930"/>
    <w:rsid w:val="001F16A1"/>
    <w:rsid w:val="001F7F0B"/>
    <w:rsid w:val="00212611"/>
    <w:rsid w:val="0021796E"/>
    <w:rsid w:val="002240B2"/>
    <w:rsid w:val="00231E7D"/>
    <w:rsid w:val="002343E4"/>
    <w:rsid w:val="00243C1B"/>
    <w:rsid w:val="0024537B"/>
    <w:rsid w:val="00251B54"/>
    <w:rsid w:val="00257A04"/>
    <w:rsid w:val="00260C4F"/>
    <w:rsid w:val="0026367A"/>
    <w:rsid w:val="00270705"/>
    <w:rsid w:val="002820E7"/>
    <w:rsid w:val="00285518"/>
    <w:rsid w:val="002936FA"/>
    <w:rsid w:val="0029424E"/>
    <w:rsid w:val="00297F1D"/>
    <w:rsid w:val="002A075F"/>
    <w:rsid w:val="002A388D"/>
    <w:rsid w:val="002A48DC"/>
    <w:rsid w:val="002B1D68"/>
    <w:rsid w:val="002B54E4"/>
    <w:rsid w:val="002B6A1D"/>
    <w:rsid w:val="002C5020"/>
    <w:rsid w:val="002D3BA1"/>
    <w:rsid w:val="00311970"/>
    <w:rsid w:val="00321326"/>
    <w:rsid w:val="00322B85"/>
    <w:rsid w:val="00324E1B"/>
    <w:rsid w:val="003349BE"/>
    <w:rsid w:val="00334D90"/>
    <w:rsid w:val="003356AE"/>
    <w:rsid w:val="00347E92"/>
    <w:rsid w:val="00356EAD"/>
    <w:rsid w:val="00391A28"/>
    <w:rsid w:val="003A707E"/>
    <w:rsid w:val="003B7CD7"/>
    <w:rsid w:val="003C6A64"/>
    <w:rsid w:val="003C71BA"/>
    <w:rsid w:val="003D6755"/>
    <w:rsid w:val="003D6C8D"/>
    <w:rsid w:val="003E65B7"/>
    <w:rsid w:val="003E68A4"/>
    <w:rsid w:val="003E6C71"/>
    <w:rsid w:val="00401BD4"/>
    <w:rsid w:val="00415DD7"/>
    <w:rsid w:val="00423067"/>
    <w:rsid w:val="00426CB8"/>
    <w:rsid w:val="00427DA6"/>
    <w:rsid w:val="0043093F"/>
    <w:rsid w:val="00435B93"/>
    <w:rsid w:val="0043669B"/>
    <w:rsid w:val="004405DC"/>
    <w:rsid w:val="00442F43"/>
    <w:rsid w:val="004431C4"/>
    <w:rsid w:val="00443791"/>
    <w:rsid w:val="00450CC5"/>
    <w:rsid w:val="0046158F"/>
    <w:rsid w:val="0047183A"/>
    <w:rsid w:val="00490DF9"/>
    <w:rsid w:val="00493868"/>
    <w:rsid w:val="004946E8"/>
    <w:rsid w:val="004A43DB"/>
    <w:rsid w:val="004A5F70"/>
    <w:rsid w:val="004B3825"/>
    <w:rsid w:val="004D1630"/>
    <w:rsid w:val="004E0CC2"/>
    <w:rsid w:val="004E6068"/>
    <w:rsid w:val="004F0DE2"/>
    <w:rsid w:val="004F1CA1"/>
    <w:rsid w:val="005062B9"/>
    <w:rsid w:val="0053299D"/>
    <w:rsid w:val="005329FD"/>
    <w:rsid w:val="00535542"/>
    <w:rsid w:val="00536675"/>
    <w:rsid w:val="00546978"/>
    <w:rsid w:val="005507A7"/>
    <w:rsid w:val="0056234B"/>
    <w:rsid w:val="00572880"/>
    <w:rsid w:val="005943C6"/>
    <w:rsid w:val="005A2741"/>
    <w:rsid w:val="005B3F32"/>
    <w:rsid w:val="005B5CC9"/>
    <w:rsid w:val="005C2910"/>
    <w:rsid w:val="005D5990"/>
    <w:rsid w:val="005D6B06"/>
    <w:rsid w:val="005F0215"/>
    <w:rsid w:val="005F52F6"/>
    <w:rsid w:val="005F65EE"/>
    <w:rsid w:val="006145A8"/>
    <w:rsid w:val="00630858"/>
    <w:rsid w:val="0063189B"/>
    <w:rsid w:val="0063471C"/>
    <w:rsid w:val="00636153"/>
    <w:rsid w:val="00642AE5"/>
    <w:rsid w:val="00646B56"/>
    <w:rsid w:val="0065500E"/>
    <w:rsid w:val="006552E4"/>
    <w:rsid w:val="00655966"/>
    <w:rsid w:val="0066040E"/>
    <w:rsid w:val="00660D4E"/>
    <w:rsid w:val="00661A17"/>
    <w:rsid w:val="0066297D"/>
    <w:rsid w:val="00665AEB"/>
    <w:rsid w:val="006705F1"/>
    <w:rsid w:val="00676483"/>
    <w:rsid w:val="006825DF"/>
    <w:rsid w:val="006858A6"/>
    <w:rsid w:val="00694044"/>
    <w:rsid w:val="00697B4D"/>
    <w:rsid w:val="006A5E60"/>
    <w:rsid w:val="006B6DFA"/>
    <w:rsid w:val="006C4072"/>
    <w:rsid w:val="006C6DB1"/>
    <w:rsid w:val="006C7CAB"/>
    <w:rsid w:val="006D1359"/>
    <w:rsid w:val="006D5E5B"/>
    <w:rsid w:val="006E4B8D"/>
    <w:rsid w:val="006F1400"/>
    <w:rsid w:val="006F1FB9"/>
    <w:rsid w:val="006F324F"/>
    <w:rsid w:val="006F3BC2"/>
    <w:rsid w:val="006F656C"/>
    <w:rsid w:val="007015D9"/>
    <w:rsid w:val="00705522"/>
    <w:rsid w:val="00720DC5"/>
    <w:rsid w:val="00723C1C"/>
    <w:rsid w:val="00742298"/>
    <w:rsid w:val="00742C55"/>
    <w:rsid w:val="00746E4D"/>
    <w:rsid w:val="0076316A"/>
    <w:rsid w:val="00767706"/>
    <w:rsid w:val="00767C97"/>
    <w:rsid w:val="0077280F"/>
    <w:rsid w:val="007734F4"/>
    <w:rsid w:val="00792106"/>
    <w:rsid w:val="00792F46"/>
    <w:rsid w:val="007A094E"/>
    <w:rsid w:val="007A29DD"/>
    <w:rsid w:val="007A4355"/>
    <w:rsid w:val="007A6947"/>
    <w:rsid w:val="007A6B94"/>
    <w:rsid w:val="007C0C07"/>
    <w:rsid w:val="007C3E2F"/>
    <w:rsid w:val="007D0F77"/>
    <w:rsid w:val="007D22C5"/>
    <w:rsid w:val="007D4777"/>
    <w:rsid w:val="007D4E18"/>
    <w:rsid w:val="007E0FB4"/>
    <w:rsid w:val="007E633E"/>
    <w:rsid w:val="007F03D8"/>
    <w:rsid w:val="007F0B4A"/>
    <w:rsid w:val="007F1BEA"/>
    <w:rsid w:val="007F630D"/>
    <w:rsid w:val="007F6AF7"/>
    <w:rsid w:val="00802353"/>
    <w:rsid w:val="00813ABC"/>
    <w:rsid w:val="008263DF"/>
    <w:rsid w:val="008372B9"/>
    <w:rsid w:val="0084132E"/>
    <w:rsid w:val="00846847"/>
    <w:rsid w:val="00850CC1"/>
    <w:rsid w:val="00882C1A"/>
    <w:rsid w:val="00891A08"/>
    <w:rsid w:val="008927F5"/>
    <w:rsid w:val="00893282"/>
    <w:rsid w:val="0089419B"/>
    <w:rsid w:val="008B0F0C"/>
    <w:rsid w:val="008B7104"/>
    <w:rsid w:val="008C1D83"/>
    <w:rsid w:val="008C21B5"/>
    <w:rsid w:val="008D24D9"/>
    <w:rsid w:val="008D55F1"/>
    <w:rsid w:val="008D669C"/>
    <w:rsid w:val="008E3238"/>
    <w:rsid w:val="009075CB"/>
    <w:rsid w:val="00911028"/>
    <w:rsid w:val="009435F1"/>
    <w:rsid w:val="00950571"/>
    <w:rsid w:val="00965505"/>
    <w:rsid w:val="00972B86"/>
    <w:rsid w:val="00973843"/>
    <w:rsid w:val="009809B1"/>
    <w:rsid w:val="00990191"/>
    <w:rsid w:val="009929F2"/>
    <w:rsid w:val="009A23F1"/>
    <w:rsid w:val="009A304E"/>
    <w:rsid w:val="009A5CF0"/>
    <w:rsid w:val="009B1729"/>
    <w:rsid w:val="009D6619"/>
    <w:rsid w:val="009E6F4B"/>
    <w:rsid w:val="009E7705"/>
    <w:rsid w:val="009E7BD0"/>
    <w:rsid w:val="009F6260"/>
    <w:rsid w:val="009F761C"/>
    <w:rsid w:val="00A00251"/>
    <w:rsid w:val="00A012EE"/>
    <w:rsid w:val="00A06909"/>
    <w:rsid w:val="00A07BDB"/>
    <w:rsid w:val="00A2526F"/>
    <w:rsid w:val="00A26F7D"/>
    <w:rsid w:val="00A322DB"/>
    <w:rsid w:val="00A3371A"/>
    <w:rsid w:val="00A36315"/>
    <w:rsid w:val="00A4280F"/>
    <w:rsid w:val="00A44A24"/>
    <w:rsid w:val="00A466BD"/>
    <w:rsid w:val="00A471F2"/>
    <w:rsid w:val="00A52A6D"/>
    <w:rsid w:val="00A63DCF"/>
    <w:rsid w:val="00A71FF2"/>
    <w:rsid w:val="00A746DF"/>
    <w:rsid w:val="00A76E32"/>
    <w:rsid w:val="00A806D5"/>
    <w:rsid w:val="00A81516"/>
    <w:rsid w:val="00A9096D"/>
    <w:rsid w:val="00AA60B5"/>
    <w:rsid w:val="00AB135F"/>
    <w:rsid w:val="00AB41EB"/>
    <w:rsid w:val="00AC0D7D"/>
    <w:rsid w:val="00AD2982"/>
    <w:rsid w:val="00AE45ED"/>
    <w:rsid w:val="00B01EA0"/>
    <w:rsid w:val="00B25FC6"/>
    <w:rsid w:val="00B4429E"/>
    <w:rsid w:val="00B4503A"/>
    <w:rsid w:val="00B67B70"/>
    <w:rsid w:val="00B70269"/>
    <w:rsid w:val="00B73914"/>
    <w:rsid w:val="00B75865"/>
    <w:rsid w:val="00B86021"/>
    <w:rsid w:val="00B932B8"/>
    <w:rsid w:val="00B93EC0"/>
    <w:rsid w:val="00BC058F"/>
    <w:rsid w:val="00BD272A"/>
    <w:rsid w:val="00BE06B9"/>
    <w:rsid w:val="00BE474B"/>
    <w:rsid w:val="00BE6EB4"/>
    <w:rsid w:val="00BF756C"/>
    <w:rsid w:val="00C0370B"/>
    <w:rsid w:val="00C064F6"/>
    <w:rsid w:val="00C47504"/>
    <w:rsid w:val="00C50825"/>
    <w:rsid w:val="00C55B5A"/>
    <w:rsid w:val="00C61473"/>
    <w:rsid w:val="00C66E84"/>
    <w:rsid w:val="00C70641"/>
    <w:rsid w:val="00C734C0"/>
    <w:rsid w:val="00C839B4"/>
    <w:rsid w:val="00C97A0B"/>
    <w:rsid w:val="00CA1A8E"/>
    <w:rsid w:val="00CD393A"/>
    <w:rsid w:val="00CF158B"/>
    <w:rsid w:val="00D0176C"/>
    <w:rsid w:val="00D049EC"/>
    <w:rsid w:val="00D12EB9"/>
    <w:rsid w:val="00D14D29"/>
    <w:rsid w:val="00D216CA"/>
    <w:rsid w:val="00D26A45"/>
    <w:rsid w:val="00D33103"/>
    <w:rsid w:val="00D33E24"/>
    <w:rsid w:val="00D353DF"/>
    <w:rsid w:val="00D3656E"/>
    <w:rsid w:val="00D563B0"/>
    <w:rsid w:val="00D9377C"/>
    <w:rsid w:val="00DA509F"/>
    <w:rsid w:val="00DA6B71"/>
    <w:rsid w:val="00DC0911"/>
    <w:rsid w:val="00DC0D1B"/>
    <w:rsid w:val="00DC2449"/>
    <w:rsid w:val="00DC4BC0"/>
    <w:rsid w:val="00DC501A"/>
    <w:rsid w:val="00DC73DB"/>
    <w:rsid w:val="00DD5793"/>
    <w:rsid w:val="00DD6643"/>
    <w:rsid w:val="00DE084E"/>
    <w:rsid w:val="00DE457C"/>
    <w:rsid w:val="00DE4970"/>
    <w:rsid w:val="00E02C01"/>
    <w:rsid w:val="00E06E62"/>
    <w:rsid w:val="00E0725E"/>
    <w:rsid w:val="00E12410"/>
    <w:rsid w:val="00E204E1"/>
    <w:rsid w:val="00E2422A"/>
    <w:rsid w:val="00E24968"/>
    <w:rsid w:val="00E275E2"/>
    <w:rsid w:val="00E3533B"/>
    <w:rsid w:val="00E410BB"/>
    <w:rsid w:val="00E477B9"/>
    <w:rsid w:val="00E5210A"/>
    <w:rsid w:val="00E576AF"/>
    <w:rsid w:val="00E65BAE"/>
    <w:rsid w:val="00E92C1D"/>
    <w:rsid w:val="00EA171D"/>
    <w:rsid w:val="00EA1E5A"/>
    <w:rsid w:val="00EA52BF"/>
    <w:rsid w:val="00EB2E5D"/>
    <w:rsid w:val="00ED4EF5"/>
    <w:rsid w:val="00ED7C79"/>
    <w:rsid w:val="00EE2CE7"/>
    <w:rsid w:val="00EE4D89"/>
    <w:rsid w:val="00EE67E8"/>
    <w:rsid w:val="00EF1302"/>
    <w:rsid w:val="00EF482A"/>
    <w:rsid w:val="00F05847"/>
    <w:rsid w:val="00F10123"/>
    <w:rsid w:val="00F216F0"/>
    <w:rsid w:val="00F26B4C"/>
    <w:rsid w:val="00F27209"/>
    <w:rsid w:val="00F40E7B"/>
    <w:rsid w:val="00F448F8"/>
    <w:rsid w:val="00F5130D"/>
    <w:rsid w:val="00F57079"/>
    <w:rsid w:val="00F5743B"/>
    <w:rsid w:val="00F62500"/>
    <w:rsid w:val="00F626FD"/>
    <w:rsid w:val="00F65736"/>
    <w:rsid w:val="00F807F7"/>
    <w:rsid w:val="00F80ED7"/>
    <w:rsid w:val="00F87FB9"/>
    <w:rsid w:val="00F951AF"/>
    <w:rsid w:val="00FA6CF8"/>
    <w:rsid w:val="00FB12CF"/>
    <w:rsid w:val="00FB4B1E"/>
    <w:rsid w:val="00FB4CB2"/>
    <w:rsid w:val="00FB7479"/>
    <w:rsid w:val="00FC5886"/>
    <w:rsid w:val="00FD5FFB"/>
    <w:rsid w:val="00FE5208"/>
    <w:rsid w:val="00FF1ABD"/>
    <w:rsid w:val="02385AF6"/>
    <w:rsid w:val="02939B2B"/>
    <w:rsid w:val="03504D77"/>
    <w:rsid w:val="0400A2A7"/>
    <w:rsid w:val="0B184150"/>
    <w:rsid w:val="10FCAB7C"/>
    <w:rsid w:val="125E18FE"/>
    <w:rsid w:val="12FCB295"/>
    <w:rsid w:val="13C359E2"/>
    <w:rsid w:val="14FA9632"/>
    <w:rsid w:val="16F884DF"/>
    <w:rsid w:val="21DB774A"/>
    <w:rsid w:val="28258E4A"/>
    <w:rsid w:val="28664E88"/>
    <w:rsid w:val="29A8B67F"/>
    <w:rsid w:val="29C64A29"/>
    <w:rsid w:val="2BA135C6"/>
    <w:rsid w:val="2CEC06C1"/>
    <w:rsid w:val="2E04AA32"/>
    <w:rsid w:val="3253591C"/>
    <w:rsid w:val="3B669A49"/>
    <w:rsid w:val="3E86B34A"/>
    <w:rsid w:val="440D8FC4"/>
    <w:rsid w:val="4453693A"/>
    <w:rsid w:val="484180D2"/>
    <w:rsid w:val="4B0514D7"/>
    <w:rsid w:val="4CCAEAC0"/>
    <w:rsid w:val="5361CCF6"/>
    <w:rsid w:val="57FC34C2"/>
    <w:rsid w:val="5B2CBD19"/>
    <w:rsid w:val="5BD1FE45"/>
    <w:rsid w:val="5CC91764"/>
    <w:rsid w:val="63E2182E"/>
    <w:rsid w:val="679A9A66"/>
    <w:rsid w:val="69F504E5"/>
    <w:rsid w:val="6AE36DA7"/>
    <w:rsid w:val="71AFB6DA"/>
    <w:rsid w:val="7475E7D2"/>
    <w:rsid w:val="785917A1"/>
    <w:rsid w:val="78600000"/>
    <w:rsid w:val="7D459F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1009F7E"/>
  <w15:chartTrackingRefBased/>
  <w15:docId w15:val="{A5E92F21-65CC-4BCC-B306-723DB1470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6B4C"/>
  </w:style>
  <w:style w:type="paragraph" w:styleId="Heading1">
    <w:name w:val="heading 1"/>
    <w:basedOn w:val="Normal"/>
    <w:next w:val="Normal"/>
    <w:qFormat/>
    <w:rsid w:val="00F26B4C"/>
    <w:pPr>
      <w:keepNext/>
      <w:outlineLvl w:val="0"/>
    </w:pPr>
    <w:rPr>
      <w:rFonts w:ascii="Arial" w:hAnsi="Arial"/>
      <w:b/>
    </w:rPr>
  </w:style>
  <w:style w:type="paragraph" w:styleId="Heading2">
    <w:name w:val="heading 2"/>
    <w:basedOn w:val="Normal"/>
    <w:next w:val="Normal"/>
    <w:qFormat/>
    <w:rsid w:val="00F26B4C"/>
    <w:pPr>
      <w:keepNext/>
      <w:outlineLvl w:val="1"/>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26B4C"/>
    <w:pPr>
      <w:tabs>
        <w:tab w:val="center" w:pos="4320"/>
        <w:tab w:val="right" w:pos="8640"/>
      </w:tabs>
    </w:pPr>
  </w:style>
  <w:style w:type="paragraph" w:styleId="Footer">
    <w:name w:val="footer"/>
    <w:basedOn w:val="Normal"/>
    <w:link w:val="FooterChar"/>
    <w:uiPriority w:val="99"/>
    <w:rsid w:val="00F26B4C"/>
    <w:pPr>
      <w:tabs>
        <w:tab w:val="center" w:pos="4320"/>
        <w:tab w:val="right" w:pos="8640"/>
      </w:tabs>
    </w:pPr>
  </w:style>
  <w:style w:type="character" w:styleId="PageNumber">
    <w:name w:val="page number"/>
    <w:basedOn w:val="DefaultParagraphFont"/>
    <w:semiHidden/>
    <w:rsid w:val="00F26B4C"/>
  </w:style>
  <w:style w:type="character" w:customStyle="1" w:styleId="FooterChar">
    <w:name w:val="Footer Char"/>
    <w:link w:val="Footer"/>
    <w:uiPriority w:val="99"/>
    <w:rsid w:val="00AC0D7D"/>
  </w:style>
  <w:style w:type="paragraph" w:styleId="ListParagraph">
    <w:name w:val="List Paragraph"/>
    <w:basedOn w:val="Normal"/>
    <w:uiPriority w:val="34"/>
    <w:qFormat/>
    <w:rsid w:val="00EF1302"/>
    <w:pPr>
      <w:spacing w:after="160" w:line="259" w:lineRule="auto"/>
      <w:ind w:left="720"/>
      <w:contextualSpacing/>
    </w:pPr>
    <w:rPr>
      <w:rFonts w:ascii="Calibri" w:eastAsia="Calibri" w:hAnsi="Calibri"/>
      <w:sz w:val="22"/>
      <w:szCs w:val="22"/>
    </w:rPr>
  </w:style>
  <w:style w:type="paragraph" w:styleId="Caption">
    <w:name w:val="caption"/>
    <w:basedOn w:val="Normal"/>
    <w:next w:val="Normal"/>
    <w:uiPriority w:val="35"/>
    <w:unhideWhenUsed/>
    <w:qFormat/>
    <w:rsid w:val="00EF1302"/>
    <w:pPr>
      <w:spacing w:after="160" w:line="259" w:lineRule="auto"/>
    </w:pPr>
    <w:rPr>
      <w:rFonts w:ascii="Calibri" w:eastAsia="Calibri" w:hAnsi="Calibri"/>
      <w:b/>
      <w:bCs/>
    </w:rPr>
  </w:style>
  <w:style w:type="paragraph" w:styleId="Revision">
    <w:name w:val="Revision"/>
    <w:hidden/>
    <w:uiPriority w:val="99"/>
    <w:semiHidden/>
    <w:rsid w:val="00C97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56477">
      <w:bodyDiv w:val="1"/>
      <w:marLeft w:val="0"/>
      <w:marRight w:val="0"/>
      <w:marTop w:val="0"/>
      <w:marBottom w:val="0"/>
      <w:divBdr>
        <w:top w:val="none" w:sz="0" w:space="0" w:color="auto"/>
        <w:left w:val="none" w:sz="0" w:space="0" w:color="auto"/>
        <w:bottom w:val="none" w:sz="0" w:space="0" w:color="auto"/>
        <w:right w:val="none" w:sz="0" w:space="0" w:color="auto"/>
      </w:divBdr>
    </w:div>
    <w:div w:id="570583506">
      <w:bodyDiv w:val="1"/>
      <w:marLeft w:val="0"/>
      <w:marRight w:val="0"/>
      <w:marTop w:val="0"/>
      <w:marBottom w:val="0"/>
      <w:divBdr>
        <w:top w:val="none" w:sz="0" w:space="0" w:color="auto"/>
        <w:left w:val="none" w:sz="0" w:space="0" w:color="auto"/>
        <w:bottom w:val="none" w:sz="0" w:space="0" w:color="auto"/>
        <w:right w:val="none" w:sz="0" w:space="0" w:color="auto"/>
      </w:divBdr>
    </w:div>
    <w:div w:id="665477646">
      <w:bodyDiv w:val="1"/>
      <w:marLeft w:val="0"/>
      <w:marRight w:val="0"/>
      <w:marTop w:val="0"/>
      <w:marBottom w:val="0"/>
      <w:divBdr>
        <w:top w:val="none" w:sz="0" w:space="0" w:color="auto"/>
        <w:left w:val="none" w:sz="0" w:space="0" w:color="auto"/>
        <w:bottom w:val="none" w:sz="0" w:space="0" w:color="auto"/>
        <w:right w:val="none" w:sz="0" w:space="0" w:color="auto"/>
      </w:divBdr>
    </w:div>
    <w:div w:id="1093815730">
      <w:bodyDiv w:val="1"/>
      <w:marLeft w:val="0"/>
      <w:marRight w:val="0"/>
      <w:marTop w:val="0"/>
      <w:marBottom w:val="0"/>
      <w:divBdr>
        <w:top w:val="none" w:sz="0" w:space="0" w:color="auto"/>
        <w:left w:val="none" w:sz="0" w:space="0" w:color="auto"/>
        <w:bottom w:val="none" w:sz="0" w:space="0" w:color="auto"/>
        <w:right w:val="none" w:sz="0" w:space="0" w:color="auto"/>
      </w:divBdr>
    </w:div>
    <w:div w:id="1385987159">
      <w:bodyDiv w:val="1"/>
      <w:marLeft w:val="0"/>
      <w:marRight w:val="0"/>
      <w:marTop w:val="0"/>
      <w:marBottom w:val="0"/>
      <w:divBdr>
        <w:top w:val="none" w:sz="0" w:space="0" w:color="auto"/>
        <w:left w:val="none" w:sz="0" w:space="0" w:color="auto"/>
        <w:bottom w:val="none" w:sz="0" w:space="0" w:color="auto"/>
        <w:right w:val="none" w:sz="0" w:space="0" w:color="auto"/>
      </w:divBdr>
    </w:div>
    <w:div w:id="1490904641">
      <w:bodyDiv w:val="1"/>
      <w:marLeft w:val="0"/>
      <w:marRight w:val="0"/>
      <w:marTop w:val="0"/>
      <w:marBottom w:val="0"/>
      <w:divBdr>
        <w:top w:val="none" w:sz="0" w:space="0" w:color="auto"/>
        <w:left w:val="none" w:sz="0" w:space="0" w:color="auto"/>
        <w:bottom w:val="none" w:sz="0" w:space="0" w:color="auto"/>
        <w:right w:val="none" w:sz="0" w:space="0" w:color="auto"/>
      </w:divBdr>
    </w:div>
    <w:div w:id="1561013399">
      <w:bodyDiv w:val="1"/>
      <w:marLeft w:val="0"/>
      <w:marRight w:val="0"/>
      <w:marTop w:val="0"/>
      <w:marBottom w:val="0"/>
      <w:divBdr>
        <w:top w:val="none" w:sz="0" w:space="0" w:color="auto"/>
        <w:left w:val="none" w:sz="0" w:space="0" w:color="auto"/>
        <w:bottom w:val="none" w:sz="0" w:space="0" w:color="auto"/>
        <w:right w:val="none" w:sz="0" w:space="0" w:color="auto"/>
      </w:divBdr>
    </w:div>
    <w:div w:id="207068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238214AF31414AA885E9C3BC76CFC0" ma:contentTypeVersion="2" ma:contentTypeDescription="Create a new document." ma:contentTypeScope="" ma:versionID="09eb83233bf6aa48974700cfe6f7fb10">
  <xsd:schema xmlns:xsd="http://www.w3.org/2001/XMLSchema" xmlns:xs="http://www.w3.org/2001/XMLSchema" xmlns:p="http://schemas.microsoft.com/office/2006/metadata/properties" xmlns:ns2="5ede0209-153c-4248-825d-2f1d521da784" xmlns:ns3="f3ded963-7737-4dd0-aef4-3af770e4efa7" targetNamespace="http://schemas.microsoft.com/office/2006/metadata/properties" ma:root="true" ma:fieldsID="cf818426c53fa9dd9b27b4fdf547f355" ns2:_="" ns3:_="">
    <xsd:import namespace="5ede0209-153c-4248-825d-2f1d521da784"/>
    <xsd:import namespace="f3ded963-7737-4dd0-aef4-3af770e4efa7"/>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e0209-153c-4248-825d-2f1d521da78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3ded963-7737-4dd0-aef4-3af770e4ef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6313345A-E5B7-4E16-8C78-BB202AE0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e0209-153c-4248-825d-2f1d521da784"/>
    <ds:schemaRef ds:uri="f3ded963-7737-4dd0-aef4-3af770e4e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FC56B-EC72-4429-B921-79ECA6DD71AC}">
  <ds:schemaRefs>
    <ds:schemaRef ds:uri="http://schemas.openxmlformats.org/officeDocument/2006/bibliography"/>
  </ds:schemaRefs>
</ds:datastoreItem>
</file>

<file path=customXml/itemProps3.xml><?xml version="1.0" encoding="utf-8"?>
<ds:datastoreItem xmlns:ds="http://schemas.openxmlformats.org/officeDocument/2006/customXml" ds:itemID="{483EB171-526C-4F5F-B74A-8A68943C8D63}">
  <ds:schemaRefs>
    <ds:schemaRef ds:uri="http://schemas.microsoft.com/sharepoint/v3/contenttype/forms"/>
  </ds:schemaRefs>
</ds:datastoreItem>
</file>

<file path=customXml/itemProps4.xml><?xml version="1.0" encoding="utf-8"?>
<ds:datastoreItem xmlns:ds="http://schemas.openxmlformats.org/officeDocument/2006/customXml" ds:itemID="{8ED13F0D-AC35-4DC8-977C-A21971FFD6D6}">
  <ds:schemaRefs>
    <ds:schemaRef ds:uri="http://schemas.microsoft.com/sharepoint/events"/>
  </ds:schemaRefs>
</ds:datastoreItem>
</file>

<file path=customXml/itemProps5.xml><?xml version="1.0" encoding="utf-8"?>
<ds:datastoreItem xmlns:ds="http://schemas.openxmlformats.org/officeDocument/2006/customXml" ds:itemID="{663BB024-F06D-41DE-9406-FD9AB75B8FBA}">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E06FD243-849C-4247-9C77-BF394A748C8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829</Words>
  <Characters>4951</Characters>
  <Application>Microsoft Office Word</Application>
  <DocSecurity>0</DocSecurity>
  <Lines>206</Lines>
  <Paragraphs>120</Paragraphs>
  <ScaleCrop>false</ScaleCrop>
  <Company>UTC Carrier</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BULLETIN</dc:title>
  <dc:subject/>
  <dc:creator>bact2t2</dc:creator>
  <cp:keywords/>
  <cp:lastModifiedBy>Freers, Matt</cp:lastModifiedBy>
  <cp:revision>4</cp:revision>
  <cp:lastPrinted>2016-04-28T23:05:00Z</cp:lastPrinted>
  <dcterms:created xsi:type="dcterms:W3CDTF">2026-10-22T12:41:00Z</dcterms:created>
  <dcterms:modified xsi:type="dcterms:W3CDTF">2026-10-22T12:50:00Z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HE76SKWQDDTM-912-175</vt:lpwstr>
  </property>
  <property fmtid="{D5CDD505-2E9C-101B-9397-08002B2CF9AE}" pid="3" name="_dlc_DocIdItemGuid">
    <vt:lpwstr>40ee154d-1f1f-44ea-ba5b-548c7139b89a</vt:lpwstr>
  </property>
  <property fmtid="{D5CDD505-2E9C-101B-9397-08002B2CF9AE}" pid="4" name="_dlc_DocIdUrl">
    <vt:lpwstr>https://rlcsportal.apps.carrier.com/carrier/rlcs/quality/subsite/fieldcomm/_layouts/DocIdRedir.aspx?ID=HE76SKWQDDTM-912-175, HE76SKWQDDTM-912-175</vt:lpwstr>
  </property>
  <property fmtid="{D5CDD505-2E9C-101B-9397-08002B2CF9AE}" pid="5" name="PublishingExpirationDate">
    <vt:lpwstr/>
  </property>
  <property fmtid="{D5CDD505-2E9C-101B-9397-08002B2CF9AE}" pid="6" name="PublishingStartDate">
    <vt:lpwstr/>
  </property>
  <property fmtid="{D5CDD505-2E9C-101B-9397-08002B2CF9AE}" pid="7" name="Document Number">
    <vt:lpwstr/>
  </property>
  <property fmtid="{D5CDD505-2E9C-101B-9397-08002B2CF9AE}" pid="8" name="TaxKeywordTaxHTField">
    <vt:lpwstr/>
  </property>
  <property fmtid="{D5CDD505-2E9C-101B-9397-08002B2CF9AE}" pid="9" name="TaxCatchAll">
    <vt:lpwstr/>
  </property>
  <property fmtid="{D5CDD505-2E9C-101B-9397-08002B2CF9AE}" pid="10" name="TaxKeyword">
    <vt:lpwstr/>
  </property>
  <property fmtid="{D5CDD505-2E9C-101B-9397-08002B2CF9AE}" pid="11" name="display_urn:schemas-microsoft-com:office:office#SharedWithUsers">
    <vt:lpwstr>Gibson, Matt</vt:lpwstr>
  </property>
  <property fmtid="{D5CDD505-2E9C-101B-9397-08002B2CF9AE}" pid="12" name="SharedWithUsers">
    <vt:lpwstr>4507;#Gibson, Matt</vt:lpwstr>
  </property>
  <property fmtid="{D5CDD505-2E9C-101B-9397-08002B2CF9AE}" pid="13" name="MSIP_Label_b7864bb8-b671-4bed-ba85-9478127ab5e9_Enabled">
    <vt:lpwstr>true</vt:lpwstr>
  </property>
  <property fmtid="{D5CDD505-2E9C-101B-9397-08002B2CF9AE}" pid="14" name="MSIP_Label_b7864bb8-b671-4bed-ba85-9478127ab5e9_SetDate">
    <vt:lpwstr>2026-10-15T23:52:55Z</vt:lpwstr>
  </property>
  <property fmtid="{D5CDD505-2E9C-101B-9397-08002B2CF9AE}" pid="15" name="MSIP_Label_b7864bb8-b671-4bed-ba85-9478127ab5e9_Method">
    <vt:lpwstr>Standard</vt:lpwstr>
  </property>
  <property fmtid="{D5CDD505-2E9C-101B-9397-08002B2CF9AE}" pid="16" name="MSIP_Label_b7864bb8-b671-4bed-ba85-9478127ab5e9_Name">
    <vt:lpwstr>Confidential – 2023</vt:lpwstr>
  </property>
  <property fmtid="{D5CDD505-2E9C-101B-9397-08002B2CF9AE}" pid="17" name="MSIP_Label_b7864bb8-b671-4bed-ba85-9478127ab5e9_SiteId">
    <vt:lpwstr>36839a65-7f3f-4bac-9ea4-f571f10a9a03</vt:lpwstr>
  </property>
  <property fmtid="{D5CDD505-2E9C-101B-9397-08002B2CF9AE}" pid="18" name="MSIP_Label_b7864bb8-b671-4bed-ba85-9478127ab5e9_ActionId">
    <vt:lpwstr>de5bdb52-cd37-45f7-80ce-b3c6b9c6f4b8</vt:lpwstr>
  </property>
  <property fmtid="{D5CDD505-2E9C-101B-9397-08002B2CF9AE}" pid="19" name="MSIP_Label_b7864bb8-b671-4bed-ba85-9478127ab5e9_ContentBits">
    <vt:lpwstr>0</vt:lpwstr>
  </property>
  <property fmtid="{D5CDD505-2E9C-101B-9397-08002B2CF9AE}" pid="20" name="MSIP_Label_b7864bb8-b671-4bed-ba85-9478127ab5e9_Tag">
    <vt:lpwstr>10, 3, 0, 1</vt:lpwstr>
  </property>
  <property fmtid="{D5CDD505-2E9C-101B-9397-08002B2CF9AE}" pid="21" name="_AdHocReviewCycleID">
    <vt:i4>-1829052749</vt:i4>
  </property>
  <property fmtid="{D5CDD505-2E9C-101B-9397-08002B2CF9AE}" pid="22" name="_NewReviewCycle">
    <vt:lpwstr/>
  </property>
  <property fmtid="{D5CDD505-2E9C-101B-9397-08002B2CF9AE}" pid="23" name="_EmailSubject">
    <vt:lpwstr>New DSB for website ( DSB26-0018)</vt:lpwstr>
  </property>
  <property fmtid="{D5CDD505-2E9C-101B-9397-08002B2CF9AE}" pid="24" name="_AuthorEmail">
    <vt:lpwstr>SNows@cglcorp.com</vt:lpwstr>
  </property>
  <property fmtid="{D5CDD505-2E9C-101B-9397-08002B2CF9AE}" pid="25" name="_AuthorEmailDisplayName">
    <vt:lpwstr>Steven Nows</vt:lpwstr>
  </property>
</Properties>
</file>